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jc w:val="both"/>
        <w:rPr>
          <w:rFonts w:hint="default" w:ascii="Arial" w:hAnsi="Arial" w:eastAsia="宋体" w:cs="Times New Roman"/>
          <w:b/>
          <w:sz w:val="24"/>
          <w:lang w:val="en-US" w:eastAsia="zh-CN"/>
        </w:rPr>
      </w:pPr>
      <w:r>
        <w:rPr>
          <w:rFonts w:ascii="Arial" w:hAnsi="Arial" w:eastAsia="宋体" w:cs="Times New Roman"/>
          <w:b/>
          <w:sz w:val="24"/>
          <w:lang w:eastAsia="ja-JP"/>
        </w:rPr>
        <w:t>3GPP T</w:t>
      </w:r>
      <w:bookmarkStart w:id="0" w:name="_Ref452454252"/>
      <w:bookmarkEnd w:id="0"/>
      <w:r>
        <w:rPr>
          <w:rFonts w:ascii="Arial" w:hAnsi="Arial" w:eastAsia="宋体" w:cs="Times New Roman"/>
          <w:b/>
          <w:sz w:val="24"/>
          <w:lang w:eastAsia="ja-JP"/>
        </w:rPr>
        <w:t>SG-RAN WG2 Meeting #11</w:t>
      </w:r>
      <w:r>
        <w:rPr>
          <w:rFonts w:hint="eastAsia" w:ascii="Arial" w:hAnsi="Arial" w:eastAsia="宋体" w:cs="Times New Roman"/>
          <w:b/>
          <w:sz w:val="24"/>
          <w:lang w:val="en-US" w:eastAsia="zh-CN"/>
        </w:rPr>
        <w:t>9</w:t>
      </w:r>
      <w:r>
        <w:rPr>
          <w:rFonts w:ascii="Arial" w:hAnsi="Arial" w:eastAsia="宋体" w:cs="Times New Roman"/>
          <w:b/>
          <w:sz w:val="24"/>
          <w:lang w:eastAsia="ja-JP"/>
        </w:rPr>
        <w:t>-e</w:t>
      </w:r>
      <w:r>
        <w:rPr>
          <w:rFonts w:ascii="Arial" w:hAnsi="Arial" w:eastAsia="宋体" w:cs="Times New Roman"/>
          <w:b/>
          <w:sz w:val="24"/>
          <w:lang w:eastAsia="ja-JP"/>
        </w:rPr>
        <w:tab/>
      </w:r>
      <w:r>
        <w:rPr>
          <w:rFonts w:hint="eastAsia" w:ascii="Arial" w:hAnsi="Arial" w:eastAsia="宋体" w:cs="Times New Roman"/>
          <w:b/>
          <w:sz w:val="24"/>
          <w:lang w:eastAsia="ja-JP"/>
        </w:rPr>
        <w:t>R2-22</w:t>
      </w:r>
      <w:r>
        <w:rPr>
          <w:rFonts w:hint="eastAsia" w:ascii="Arial" w:hAnsi="Arial" w:eastAsia="宋体" w:cs="Times New Roman"/>
          <w:b/>
          <w:sz w:val="24"/>
          <w:lang w:val="en-US" w:eastAsia="zh-CN"/>
        </w:rPr>
        <w:t>08418</w:t>
      </w:r>
    </w:p>
    <w:p>
      <w:pPr>
        <w:spacing w:after="120" w:line="260" w:lineRule="auto"/>
        <w:jc w:val="both"/>
        <w:outlineLvl w:val="0"/>
        <w:rPr>
          <w:b/>
          <w:sz w:val="24"/>
        </w:rPr>
      </w:pPr>
      <w:r>
        <w:rPr>
          <w:rFonts w:hint="eastAsia" w:ascii="Arial" w:hAnsi="Arial" w:eastAsia="宋体" w:cs="Times New Roman"/>
          <w:b/>
          <w:sz w:val="24"/>
          <w:szCs w:val="24"/>
          <w:lang w:eastAsia="zh-CN"/>
        </w:rPr>
        <w:t>Online</w:t>
      </w:r>
      <w:r>
        <w:rPr>
          <w:rFonts w:ascii="Arial" w:hAnsi="Arial" w:eastAsia="宋体" w:cs="Times New Roman"/>
          <w:b/>
          <w:sz w:val="24"/>
          <w:szCs w:val="24"/>
          <w:lang w:eastAsia="zh-CN"/>
        </w:rPr>
        <w:t xml:space="preserve">, </w:t>
      </w:r>
      <w:r>
        <w:rPr>
          <w:rFonts w:hint="eastAsia" w:ascii="Arial" w:hAnsi="Arial" w:eastAsia="宋体" w:cs="Times New Roman"/>
          <w:b/>
          <w:sz w:val="24"/>
          <w:lang w:val="en-US" w:eastAsia="zh-CN"/>
        </w:rPr>
        <w:t>Aug</w:t>
      </w:r>
      <w:r>
        <w:rPr>
          <w:rFonts w:ascii="Arial" w:hAnsi="Arial" w:eastAsia="宋体" w:cs="Times New Roman"/>
          <w:b/>
          <w:sz w:val="24"/>
        </w:rPr>
        <w:t xml:space="preserve"> </w:t>
      </w:r>
      <w:r>
        <w:rPr>
          <w:rFonts w:hint="eastAsia" w:ascii="Arial" w:hAnsi="Arial" w:eastAsia="宋体" w:cs="Times New Roman"/>
          <w:b/>
          <w:sz w:val="24"/>
          <w:lang w:val="en-US" w:eastAsia="zh-CN"/>
        </w:rPr>
        <w:t>17</w:t>
      </w:r>
      <w:r>
        <w:rPr>
          <w:rFonts w:ascii="Arial" w:hAnsi="Arial" w:eastAsia="宋体" w:cs="Times New Roman"/>
          <w:b/>
          <w:sz w:val="24"/>
          <w:vertAlign w:val="superscript"/>
        </w:rPr>
        <w:t>t</w:t>
      </w:r>
      <w:r>
        <w:rPr>
          <w:rFonts w:hint="eastAsia" w:ascii="Arial" w:hAnsi="Arial" w:eastAsia="宋体" w:cs="Times New Roman"/>
          <w:b/>
          <w:sz w:val="24"/>
          <w:vertAlign w:val="superscript"/>
        </w:rPr>
        <w:t>h</w:t>
      </w:r>
      <w:r>
        <w:rPr>
          <w:rFonts w:ascii="Arial" w:hAnsi="Arial" w:eastAsia="宋体" w:cs="Times New Roman"/>
          <w:b/>
          <w:sz w:val="24"/>
        </w:rPr>
        <w:t xml:space="preserve"> – </w:t>
      </w:r>
      <w:r>
        <w:rPr>
          <w:rFonts w:hint="eastAsia" w:ascii="Arial" w:hAnsi="Arial" w:eastAsia="宋体" w:cs="Times New Roman"/>
          <w:b/>
          <w:sz w:val="24"/>
          <w:lang w:val="en-US" w:eastAsia="zh-CN"/>
        </w:rPr>
        <w:t>26</w:t>
      </w:r>
      <w:r>
        <w:rPr>
          <w:rFonts w:hint="eastAsia" w:ascii="Arial" w:hAnsi="Arial" w:eastAsia="宋体" w:cs="Times New Roman"/>
          <w:b/>
          <w:sz w:val="24"/>
          <w:vertAlign w:val="superscript"/>
          <w:lang w:val="en-US" w:eastAsia="zh-CN"/>
        </w:rPr>
        <w:t>th</w:t>
      </w:r>
      <w:r>
        <w:rPr>
          <w:rFonts w:ascii="Arial" w:hAnsi="Arial" w:eastAsia="宋体" w:cs="Times New Roman"/>
          <w:b/>
          <w:sz w:val="24"/>
        </w:rPr>
        <w:t>, 202</w:t>
      </w:r>
      <w:r>
        <w:rPr>
          <w:rFonts w:hint="eastAsia" w:ascii="Arial" w:hAnsi="Arial" w:eastAsia="宋体" w:cs="Times New Roman"/>
          <w:b/>
          <w:sz w:val="24"/>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bCs/>
                <w:sz w:val="28"/>
                <w:szCs w:val="28"/>
                <w:lang w:val="en-US" w:eastAsia="zh-CN"/>
              </w:rPr>
            </w:pPr>
            <w:r>
              <w:rPr>
                <w:rFonts w:hint="eastAsia" w:eastAsia="宋体"/>
                <w:b/>
                <w:bCs/>
                <w:sz w:val="28"/>
                <w:szCs w:val="28"/>
                <w:lang w:val="en-US" w:eastAsia="zh-CN"/>
              </w:rPr>
              <w:t>37.340</w:t>
            </w:r>
          </w:p>
        </w:tc>
        <w:tc>
          <w:tcPr>
            <w:tcW w:w="709" w:type="dxa"/>
          </w:tcPr>
          <w:p>
            <w:pPr>
              <w:pStyle w:val="81"/>
              <w:spacing w:after="0"/>
              <w:jc w:val="center"/>
              <w:rPr>
                <w:b/>
                <w:bCs/>
                <w:sz w:val="28"/>
                <w:szCs w:val="28"/>
              </w:rPr>
            </w:pPr>
            <w:r>
              <w:rPr>
                <w:b/>
                <w:bCs/>
                <w:sz w:val="28"/>
                <w:szCs w:val="28"/>
              </w:rPr>
              <w:t>CR</w:t>
            </w:r>
          </w:p>
        </w:tc>
        <w:tc>
          <w:tcPr>
            <w:tcW w:w="1276" w:type="dxa"/>
            <w:shd w:val="pct30" w:color="FFFF00" w:fill="auto"/>
          </w:tcPr>
          <w:p>
            <w:pPr>
              <w:pStyle w:val="81"/>
              <w:spacing w:after="0"/>
              <w:rPr>
                <w:rFonts w:hint="default" w:eastAsia="宋体"/>
                <w:b/>
                <w:bCs/>
                <w:sz w:val="28"/>
                <w:szCs w:val="28"/>
                <w:lang w:val="en-US" w:eastAsia="zh-CN"/>
              </w:rPr>
            </w:pPr>
            <w:r>
              <w:rPr>
                <w:rFonts w:hint="eastAsia" w:eastAsia="宋体"/>
                <w:b/>
                <w:bCs/>
                <w:sz w:val="28"/>
                <w:szCs w:val="28"/>
                <w:lang w:val="en-US" w:eastAsia="zh-CN"/>
              </w:rPr>
              <w:t>0342</w:t>
            </w:r>
          </w:p>
        </w:tc>
        <w:tc>
          <w:tcPr>
            <w:tcW w:w="709" w:type="dxa"/>
          </w:tcPr>
          <w:p>
            <w:pPr>
              <w:pStyle w:val="81"/>
              <w:tabs>
                <w:tab w:val="right" w:pos="625"/>
              </w:tabs>
              <w:spacing w:after="0"/>
              <w:jc w:val="center"/>
              <w:rPr>
                <w:b/>
                <w:bCs/>
                <w:sz w:val="28"/>
                <w:szCs w:val="28"/>
              </w:rPr>
            </w:pPr>
            <w:r>
              <w:rPr>
                <w:b/>
                <w:bCs/>
                <w:sz w:val="28"/>
                <w:szCs w:val="28"/>
              </w:rPr>
              <w:t>rev</w:t>
            </w:r>
          </w:p>
        </w:tc>
        <w:tc>
          <w:tcPr>
            <w:tcW w:w="992" w:type="dxa"/>
            <w:shd w:val="pct30" w:color="FFFF00" w:fill="auto"/>
          </w:tcPr>
          <w:p>
            <w:pPr>
              <w:pStyle w:val="81"/>
              <w:spacing w:after="0"/>
              <w:jc w:val="center"/>
              <w:rPr>
                <w:rFonts w:hint="eastAsia" w:eastAsia="宋体"/>
                <w:b/>
                <w:bCs/>
                <w:sz w:val="28"/>
                <w:szCs w:val="28"/>
                <w:lang w:eastAsia="zh-CN"/>
              </w:rPr>
            </w:pPr>
            <w:r>
              <w:rPr>
                <w:rFonts w:hint="eastAsia" w:eastAsia="宋体"/>
                <w:b/>
                <w:bCs/>
                <w:sz w:val="28"/>
                <w:szCs w:val="28"/>
                <w:lang w:val="en-US" w:eastAsia="zh-CN"/>
              </w:rPr>
              <w:t>-</w:t>
            </w:r>
          </w:p>
        </w:tc>
        <w:tc>
          <w:tcPr>
            <w:tcW w:w="2410" w:type="dxa"/>
          </w:tcPr>
          <w:p>
            <w:pPr>
              <w:pStyle w:val="81"/>
              <w:tabs>
                <w:tab w:val="right" w:pos="1825"/>
              </w:tabs>
              <w:spacing w:after="0"/>
              <w:jc w:val="center"/>
              <w:rPr>
                <w:b/>
                <w:bCs/>
                <w:sz w:val="28"/>
                <w:szCs w:val="28"/>
              </w:rPr>
            </w:pPr>
            <w:r>
              <w:rPr>
                <w:b/>
                <w:bCs/>
                <w:sz w:val="28"/>
                <w:szCs w:val="28"/>
              </w:rPr>
              <w:t>Current version:</w:t>
            </w:r>
          </w:p>
        </w:tc>
        <w:tc>
          <w:tcPr>
            <w:tcW w:w="1701" w:type="dxa"/>
            <w:shd w:val="pct30" w:color="FFFF00" w:fill="auto"/>
          </w:tcPr>
          <w:p>
            <w:pPr>
              <w:pStyle w:val="81"/>
              <w:spacing w:after="0"/>
              <w:jc w:val="center"/>
              <w:rPr>
                <w:rFonts w:hint="default" w:eastAsia="宋体"/>
                <w:b/>
                <w:bCs/>
                <w:sz w:val="28"/>
                <w:szCs w:val="28"/>
                <w:lang w:val="en-US" w:eastAsia="zh-CN"/>
              </w:rPr>
            </w:pPr>
            <w:r>
              <w:rPr>
                <w:rFonts w:hint="eastAsia" w:eastAsia="宋体"/>
                <w:b/>
                <w:bCs/>
                <w:sz w:val="28"/>
                <w:szCs w:val="28"/>
                <w:lang w:val="en-US" w:eastAsia="zh-CN"/>
              </w:rPr>
              <w:t>17.1.0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ascii="Arial" w:hAnsi="Arial" w:eastAsia="宋体" w:cs="Times New Roman"/>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ascii="Arial" w:hAnsi="Arial" w:eastAsia="宋体" w:cs="Times New Roman"/>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Rapporteur Clean-up</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ascii="Arial" w:hAnsi="Arial" w:eastAsia="宋体" w:cs="Times New Roman"/>
              </w:rPr>
              <w:t>ZTE Corporation</w:t>
            </w:r>
            <w:r>
              <w:rPr>
                <w:rFonts w:hint="eastAsia" w:eastAsia="宋体" w:cs="Times New Roman"/>
                <w:lang w:val="en-US" w:eastAsia="zh-CN"/>
              </w:rPr>
              <w:t xml:space="preserve"> </w:t>
            </w:r>
            <w:r>
              <w:rPr>
                <w:rFonts w:hint="eastAsia" w:ascii="Arial" w:hAnsi="Arial" w:eastAsia="宋体"/>
                <w:lang w:val="en-US" w:eastAsia="zh-CN"/>
              </w:rPr>
              <w:t>(Rapporteur)</w:t>
            </w:r>
            <w:r>
              <w:rPr>
                <w:rFonts w:hint="eastAsia" w:ascii="Arial" w:hAnsi="Arial" w:eastAsia="宋体" w:cs="Times New Roman"/>
              </w:rPr>
              <w:t>, Sanechips</w:t>
            </w:r>
            <w:r>
              <w:rPr>
                <w:rFonts w:hint="eastAsia" w:eastAsia="宋体" w:cs="Times New Roman"/>
                <w:lang w:val="en-US" w:eastAsia="zh-CN"/>
              </w:rPr>
              <w:t>, Samsung</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 xml:space="preserve">NR_Mob_enh-Core; LTE_feMob-Core; </w:t>
            </w:r>
            <w:bookmarkStart w:id="54" w:name="_GoBack"/>
            <w:bookmarkEnd w:id="54"/>
            <w:r>
              <w:rPr>
                <w:rFonts w:hint="eastAsia" w:ascii="Arial" w:hAnsi="Arial" w:eastAsia="宋体"/>
                <w:lang w:val="it-IT" w:eastAsia="zh-CN"/>
              </w:rPr>
              <w:t>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lang w:val="en-US" w:eastAsia="zh-CN"/>
              </w:rPr>
            </w:pPr>
            <w:r>
              <w:rPr>
                <w:rFonts w:hint="eastAsia" w:eastAsia="宋体"/>
                <w:lang w:val="en-US" w:eastAsia="zh-CN"/>
              </w:rPr>
              <w:t xml:space="preserve">The typo </w:t>
            </w:r>
            <w:r>
              <w:rPr>
                <w:rFonts w:hint="default" w:eastAsia="宋体"/>
                <w:lang w:val="en-US" w:eastAsia="zh-CN"/>
              </w:rPr>
              <w:t>“</w:t>
            </w:r>
            <w:r>
              <w:rPr>
                <w:rFonts w:hint="eastAsia" w:eastAsia="宋体"/>
                <w:lang w:val="en-US" w:eastAsia="zh-CN"/>
              </w:rPr>
              <w:t>Modication</w:t>
            </w:r>
            <w:r>
              <w:rPr>
                <w:rFonts w:hint="default" w:eastAsia="宋体"/>
                <w:lang w:val="en-US" w:eastAsia="zh-CN"/>
              </w:rPr>
              <w:t>”</w:t>
            </w:r>
            <w:r>
              <w:rPr>
                <w:rFonts w:hint="eastAsia" w:eastAsia="宋体"/>
                <w:lang w:val="en-US" w:eastAsia="zh-CN"/>
              </w:rPr>
              <w:t xml:space="preserve"> in figures 10.2.1-1, 10.2.2-1, 10.8.1-1, and 10.8.2-1 should be fixed.</w:t>
            </w:r>
          </w:p>
          <w:p>
            <w:pPr>
              <w:pStyle w:val="81"/>
              <w:numPr>
                <w:ilvl w:val="0"/>
                <w:numId w:val="1"/>
              </w:numPr>
              <w:spacing w:after="0"/>
              <w:ind w:left="100"/>
              <w:rPr>
                <w:rFonts w:hint="default" w:eastAsia="宋体"/>
                <w:lang w:val="en-US" w:eastAsia="zh-CN"/>
              </w:rPr>
            </w:pPr>
            <w:r>
              <w:rPr>
                <w:rFonts w:hint="eastAsia" w:eastAsia="宋体"/>
                <w:lang w:val="en-US" w:eastAsia="zh-CN"/>
              </w:rPr>
              <w:t>X2AP messages should be used in section 10.7.1.</w:t>
            </w:r>
          </w:p>
          <w:p>
            <w:pPr>
              <w:pStyle w:val="81"/>
              <w:numPr>
                <w:ilvl w:val="0"/>
                <w:numId w:val="1"/>
              </w:numPr>
              <w:spacing w:after="0"/>
              <w:ind w:left="100"/>
              <w:rPr>
                <w:rFonts w:hint="default" w:eastAsia="宋体"/>
                <w:lang w:val="en-US" w:eastAsia="zh-CN"/>
              </w:rPr>
            </w:pPr>
            <w:r>
              <w:rPr>
                <w:rFonts w:hint="eastAsia" w:eastAsia="宋体"/>
                <w:lang w:val="en-US" w:eastAsia="zh-CN"/>
              </w:rPr>
              <w:t xml:space="preserve">For </w:t>
            </w:r>
            <w:r>
              <w:rPr>
                <w:rFonts w:hint="default" w:eastAsia="宋体"/>
                <w:lang w:val="en-US" w:eastAsia="zh-CN"/>
              </w:rPr>
              <w:t>“</w:t>
            </w:r>
            <w:r>
              <w:rPr>
                <w:rFonts w:hint="eastAsia" w:eastAsia="宋体"/>
                <w:lang w:val="en-US" w:eastAsia="zh-CN"/>
              </w:rPr>
              <w:t>NOTE 1a:</w:t>
            </w:r>
            <w:r>
              <w:rPr>
                <w:rFonts w:hint="eastAsia" w:eastAsia="宋体"/>
                <w:lang w:val="en-US" w:eastAsia="zh-CN"/>
              </w:rPr>
              <w:tab/>
            </w:r>
            <w:r>
              <w:rPr>
                <w:rFonts w:hint="eastAsia" w:eastAsia="宋体"/>
                <w:lang w:val="en-US" w:eastAsia="zh-CN"/>
              </w:rPr>
              <w:t>In case the handover is a conditional handover, step 3a and step 3b are performed after the source MN receives an indication that the UE has successfully accessed one of the potential target eNB as described in TS 36.300 [2], (i.e. after step 6)</w:t>
            </w:r>
            <w:r>
              <w:rPr>
                <w:rFonts w:hint="default" w:eastAsia="宋体"/>
                <w:lang w:val="en-US" w:eastAsia="zh-CN"/>
              </w:rPr>
              <w:t>”</w:t>
            </w:r>
            <w:r>
              <w:rPr>
                <w:rFonts w:hint="eastAsia" w:eastAsia="宋体"/>
                <w:lang w:val="en-US" w:eastAsia="zh-CN"/>
              </w:rPr>
              <w:t xml:space="preserve"> in section 10.8.1, it is unclear whether the step 6 refers to the Figure 10.1.2.1a-1 in TS 36.300 or Figure 10.7.1-1 in TS 37.340. The same issue also exists in section 10.8.2.</w:t>
            </w:r>
          </w:p>
          <w:p>
            <w:pPr>
              <w:pStyle w:val="81"/>
              <w:numPr>
                <w:ilvl w:val="0"/>
                <w:numId w:val="1"/>
              </w:numPr>
              <w:spacing w:after="0"/>
              <w:ind w:left="100"/>
              <w:rPr>
                <w:rFonts w:hint="default" w:eastAsia="宋体"/>
                <w:lang w:val="en-US" w:eastAsia="zh-CN"/>
              </w:rPr>
            </w:pPr>
            <w:r>
              <w:rPr>
                <w:rFonts w:hint="default" w:eastAsia="宋体"/>
                <w:lang w:val="en-US" w:eastAsia="zh-CN"/>
              </w:rPr>
              <w:t>Various editorial corrections should be fixed.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072"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eastAsia="宋体"/>
                <w:lang w:val="en-US" w:eastAsia="zh-CN"/>
              </w:rPr>
            </w:pPr>
            <w:r>
              <w:rPr>
                <w:rFonts w:hint="eastAsia" w:eastAsia="宋体"/>
                <w:lang w:val="en-US" w:eastAsia="zh-CN"/>
              </w:rPr>
              <w:t>Fix the typo in figures 10.2.1-1, 10.2.2-1, 10.8.1-1, and 10.8.2-1.</w:t>
            </w:r>
          </w:p>
          <w:p>
            <w:pPr>
              <w:pStyle w:val="81"/>
              <w:numPr>
                <w:ilvl w:val="0"/>
                <w:numId w:val="2"/>
              </w:numPr>
              <w:spacing w:after="0"/>
              <w:ind w:left="100"/>
              <w:rPr>
                <w:rFonts w:hint="default" w:eastAsia="宋体"/>
                <w:lang w:val="en-US" w:eastAsia="zh-CN"/>
              </w:rPr>
            </w:pPr>
            <w:r>
              <w:rPr>
                <w:rFonts w:hint="eastAsia" w:eastAsia="宋体"/>
                <w:lang w:val="en-US" w:eastAsia="zh-CN"/>
              </w:rPr>
              <w:t xml:space="preserve">Fix the message </w:t>
            </w:r>
            <w:r>
              <w:rPr>
                <w:rFonts w:hint="default" w:eastAsia="宋体"/>
                <w:lang w:val="en-US" w:eastAsia="zh-CN"/>
              </w:rPr>
              <w:t>“</w:t>
            </w:r>
            <w:r>
              <w:rPr>
                <w:rFonts w:hint="eastAsia" w:eastAsia="宋体"/>
                <w:lang w:val="en-US" w:eastAsia="zh-CN"/>
              </w:rPr>
              <w:t>SN Addition Request (Acknowledge)</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SgNB Addition Request (Acknowledge)</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rPr>
                <w:rFonts w:hint="eastAsia" w:eastAsia="宋体"/>
                <w:lang w:val="en-US" w:eastAsia="zh-CN"/>
              </w:rPr>
              <w:t>SN Release Request</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SgNB Release Request</w:t>
            </w:r>
            <w:r>
              <w:rPr>
                <w:rFonts w:hint="default" w:eastAsia="宋体"/>
                <w:lang w:val="en-US" w:eastAsia="zh-CN"/>
              </w:rPr>
              <w:t>”</w:t>
            </w:r>
            <w:r>
              <w:rPr>
                <w:rFonts w:hint="eastAsia" w:eastAsia="宋体"/>
                <w:lang w:val="en-US" w:eastAsia="zh-CN"/>
              </w:rPr>
              <w:t xml:space="preserve"> in section 10.7.1.</w:t>
            </w:r>
          </w:p>
          <w:p>
            <w:pPr>
              <w:pStyle w:val="81"/>
              <w:numPr>
                <w:ilvl w:val="0"/>
                <w:numId w:val="2"/>
              </w:numPr>
              <w:spacing w:after="0"/>
              <w:ind w:left="100"/>
              <w:rPr>
                <w:rFonts w:hint="default" w:eastAsia="宋体"/>
                <w:lang w:val="en-US" w:eastAsia="zh-CN"/>
              </w:rPr>
            </w:pPr>
            <w:r>
              <w:rPr>
                <w:rFonts w:hint="eastAsia" w:eastAsia="宋体"/>
                <w:lang w:val="en-US" w:eastAsia="zh-CN"/>
              </w:rPr>
              <w:t xml:space="preserve">Update the text </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 xml:space="preserve">after the source MN receives an indication that the UE has successfully accessed one of the potential target eNB(s) as described </w:t>
            </w:r>
            <w:r>
              <w:rPr>
                <w:rFonts w:hint="default" w:eastAsia="宋体"/>
                <w:u w:val="single"/>
                <w:lang w:val="en-US" w:eastAsia="zh-CN"/>
              </w:rPr>
              <w:t xml:space="preserve">in step 11a in Figure 10.1.2.1a-1 in TS 36.300 [2], i.e. after step </w:t>
            </w:r>
            <w:r>
              <w:rPr>
                <w:rFonts w:hint="eastAsia" w:eastAsia="宋体"/>
                <w:u w:val="single"/>
                <w:lang w:val="en-US" w:eastAsia="zh-CN"/>
              </w:rPr>
              <w:t>6</w:t>
            </w:r>
            <w:r>
              <w:rPr>
                <w:rFonts w:hint="default" w:eastAsia="宋体"/>
                <w:u w:val="single"/>
                <w:lang w:val="en-US" w:eastAsia="zh-CN"/>
              </w:rPr>
              <w:t xml:space="preserve">  in Figure 10.</w:t>
            </w:r>
            <w:r>
              <w:rPr>
                <w:rFonts w:hint="eastAsia" w:eastAsia="宋体"/>
                <w:u w:val="single"/>
                <w:lang w:val="en-US" w:eastAsia="zh-CN"/>
              </w:rPr>
              <w:t>8</w:t>
            </w:r>
            <w:r>
              <w:rPr>
                <w:rFonts w:hint="default" w:eastAsia="宋体"/>
                <w:u w:val="single"/>
                <w:lang w:val="en-US" w:eastAsia="zh-CN"/>
              </w:rPr>
              <w:t>.1-1.</w:t>
            </w:r>
            <w:r>
              <w:rPr>
                <w:rFonts w:hint="default" w:eastAsia="宋体"/>
                <w:lang w:val="en-US" w:eastAsia="zh-CN"/>
              </w:rPr>
              <w:t>”</w:t>
            </w:r>
            <w:r>
              <w:rPr>
                <w:rFonts w:hint="eastAsia" w:eastAsia="宋体"/>
                <w:lang w:val="en-US" w:eastAsia="zh-CN"/>
              </w:rPr>
              <w:t xml:space="preserve"> for NOTE 1a in section 10.8.1, and the text </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 xml:space="preserve">after the source MN receives an indication that the UE has successfully accessed one of the potential target gNB(s) as described </w:t>
            </w:r>
            <w:r>
              <w:rPr>
                <w:rFonts w:hint="default" w:eastAsia="宋体"/>
                <w:u w:val="single"/>
                <w:lang w:val="en-US" w:eastAsia="zh-CN"/>
              </w:rPr>
              <w:t xml:space="preserve">in step 8a in Figure 9.2.3.4.2-1 in TS 38.300 [3], i.e. after step </w:t>
            </w:r>
            <w:r>
              <w:rPr>
                <w:rFonts w:hint="eastAsia" w:eastAsia="宋体"/>
                <w:u w:val="single"/>
                <w:lang w:val="en-US" w:eastAsia="zh-CN"/>
              </w:rPr>
              <w:t>6</w:t>
            </w:r>
            <w:r>
              <w:rPr>
                <w:rFonts w:hint="default" w:eastAsia="宋体"/>
                <w:u w:val="single"/>
                <w:lang w:val="en-US" w:eastAsia="zh-CN"/>
              </w:rPr>
              <w:t xml:space="preserve"> in Figure 10.</w:t>
            </w:r>
            <w:r>
              <w:rPr>
                <w:rFonts w:hint="eastAsia" w:eastAsia="宋体"/>
                <w:u w:val="single"/>
                <w:lang w:val="en-US" w:eastAsia="zh-CN"/>
              </w:rPr>
              <w:t>8</w:t>
            </w:r>
            <w:r>
              <w:rPr>
                <w:rFonts w:hint="default" w:eastAsia="宋体"/>
                <w:u w:val="single"/>
                <w:lang w:val="en-US" w:eastAsia="zh-CN"/>
              </w:rPr>
              <w:t>.2-1</w:t>
            </w:r>
            <w:r>
              <w:rPr>
                <w:rFonts w:hint="eastAsia" w:eastAsia="宋体"/>
                <w:u w:val="single"/>
                <w:lang w:val="en-US" w:eastAsia="zh-CN"/>
              </w:rPr>
              <w:t>.</w:t>
            </w:r>
            <w:r>
              <w:rPr>
                <w:rFonts w:hint="default" w:eastAsia="宋体"/>
                <w:lang w:val="en-US" w:eastAsia="zh-CN"/>
              </w:rPr>
              <w:t>”</w:t>
            </w:r>
            <w:r>
              <w:rPr>
                <w:rFonts w:hint="eastAsia" w:eastAsia="宋体"/>
                <w:lang w:val="en-US" w:eastAsia="zh-CN"/>
              </w:rPr>
              <w:t xml:space="preserve"> for NOTE 1a in section 10.8.2.</w:t>
            </w:r>
          </w:p>
          <w:p>
            <w:pPr>
              <w:pStyle w:val="81"/>
              <w:numPr>
                <w:ilvl w:val="0"/>
                <w:numId w:val="2"/>
              </w:numPr>
              <w:spacing w:after="0"/>
              <w:ind w:left="100"/>
              <w:rPr>
                <w:rFonts w:hint="default" w:eastAsia="宋体"/>
                <w:lang w:val="en-US" w:eastAsia="zh-CN"/>
              </w:rPr>
            </w:pPr>
            <w:r>
              <w:rPr>
                <w:rFonts w:hint="eastAsia" w:eastAsia="宋体"/>
                <w:lang w:val="en-US" w:eastAsia="zh-CN"/>
              </w:rPr>
              <w:t>Fix some editorial changes in section 10.2.</w:t>
            </w:r>
          </w:p>
          <w:p>
            <w:pPr>
              <w:pStyle w:val="81"/>
              <w:spacing w:after="0"/>
              <w:ind w:left="100"/>
              <w:rPr>
                <w:rFonts w:hint="eastAsia" w:eastAsia="宋体"/>
                <w:lang w:val="en-US" w:eastAsia="zh-CN"/>
              </w:rPr>
            </w:pPr>
          </w:p>
          <w:p>
            <w:pPr>
              <w:spacing w:after="0"/>
              <w:ind w:left="100"/>
              <w:rPr>
                <w:rFonts w:ascii="Arial" w:hAnsi="Arial" w:eastAsia="MS Mincho" w:cs="Times New Roman"/>
                <w:b/>
                <w:bCs/>
                <w:lang w:val="sv-SE"/>
              </w:rPr>
            </w:pPr>
            <w:r>
              <w:rPr>
                <w:rFonts w:ascii="Arial" w:hAnsi="Arial" w:eastAsia="MS Mincho" w:cs="Times New Roman"/>
                <w:b/>
                <w:bCs/>
                <w:lang w:val="sv-SE"/>
              </w:rPr>
              <w:t>Impact analysis</w:t>
            </w: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5G architecture options:</w:t>
            </w:r>
          </w:p>
          <w:p>
            <w:pPr>
              <w:spacing w:after="0"/>
              <w:ind w:left="100"/>
              <w:rPr>
                <w:rFonts w:hint="eastAsia" w:ascii="Arial" w:hAnsi="Arial" w:eastAsia="MS Mincho"/>
                <w:lang w:val="en-US" w:eastAsia="zh-CN"/>
              </w:rPr>
            </w:pPr>
            <w:r>
              <w:rPr>
                <w:rFonts w:ascii="Arial" w:hAnsi="Arial" w:eastAsia="MS Mincho"/>
                <w:lang w:val="en-US" w:eastAsia="zh-CN"/>
              </w:rPr>
              <w:t>(NG)</w:t>
            </w:r>
            <w:r>
              <w:rPr>
                <w:rFonts w:hint="eastAsia" w:ascii="Arial" w:hAnsi="Arial" w:eastAsia="MS Mincho"/>
                <w:lang w:val="en-US" w:eastAsia="zh-CN"/>
              </w:rPr>
              <w:t>EN-DC, NR-DC, NE-DC</w:t>
            </w:r>
          </w:p>
          <w:p>
            <w:pPr>
              <w:spacing w:after="0"/>
              <w:ind w:left="100"/>
              <w:rPr>
                <w:rFonts w:hint="eastAsia" w:ascii="Arial" w:hAnsi="Arial" w:eastAsia="MS Mincho"/>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functionality:</w:t>
            </w:r>
          </w:p>
          <w:p>
            <w:pPr>
              <w:spacing w:after="0"/>
              <w:ind w:left="100"/>
              <w:rPr>
                <w:rFonts w:hint="default" w:ascii="Arial" w:hAnsi="Arial" w:eastAsia="MS Mincho" w:cs="Times New Roman"/>
                <w:lang w:val="en-US" w:eastAsia="zh-CN"/>
              </w:rPr>
            </w:pPr>
            <w:r>
              <w:rPr>
                <w:rFonts w:hint="eastAsia" w:ascii="Arial" w:hAnsi="Arial" w:eastAsia="MS Mincho" w:cs="Times New Roman"/>
                <w:lang w:val="en-US" w:eastAsia="zh-CN"/>
              </w:rPr>
              <w:t>MR-DC operation</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Inter-operability:</w:t>
            </w:r>
          </w:p>
          <w:p>
            <w:pPr>
              <w:spacing w:after="0"/>
              <w:ind w:left="100"/>
              <w:rPr>
                <w:rFonts w:ascii="Arial" w:hAnsi="Arial" w:eastAsia="MS Mincho"/>
                <w:lang w:val="sv-SE"/>
              </w:rPr>
            </w:pPr>
            <w:r>
              <w:rPr>
                <w:rFonts w:ascii="Arial" w:hAnsi="Arial" w:eastAsia="MS Mincho"/>
                <w:lang w:val="sv-SE"/>
              </w:rPr>
              <w:t xml:space="preserve">If the network implements the CR and the UE does not, </w:t>
            </w:r>
            <w:r>
              <w:rPr>
                <w:rFonts w:hint="eastAsia" w:ascii="Arial" w:hAnsi="Arial" w:eastAsia="MS Mincho"/>
                <w:lang w:val="en-US" w:eastAsia="zh-CN"/>
              </w:rPr>
              <w:t>there is no inter-operability issue</w:t>
            </w:r>
            <w:r>
              <w:rPr>
                <w:rFonts w:ascii="Arial" w:hAnsi="Arial" w:eastAsia="MS Mincho"/>
                <w:lang w:val="sv-SE"/>
              </w:rPr>
              <w:t>.</w:t>
            </w:r>
          </w:p>
          <w:p>
            <w:pPr>
              <w:pStyle w:val="81"/>
              <w:spacing w:after="0"/>
              <w:ind w:left="100"/>
              <w:rPr>
                <w:rFonts w:hint="default" w:ascii="Arial" w:hAnsi="Arial" w:eastAsia="MS Mincho"/>
                <w:lang w:val="en-US" w:eastAsia="zh-CN"/>
              </w:rPr>
            </w:pPr>
            <w:r>
              <w:rPr>
                <w:rFonts w:ascii="Arial" w:hAnsi="Arial" w:eastAsia="MS Mincho"/>
                <w:lang w:val="sv-SE"/>
              </w:rPr>
              <w:t xml:space="preserve">If the UE implements the CR and the network does not, </w:t>
            </w:r>
            <w:r>
              <w:rPr>
                <w:rFonts w:hint="eastAsia" w:ascii="Arial" w:hAnsi="Arial" w:eastAsia="MS Mincho"/>
                <w:lang w:val="en-US" w:eastAsia="zh-CN"/>
              </w:rPr>
              <w:t>there is no inter-operability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message name in some texts and figures are incorrect.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10.2.1, 10.2.2, 10.7.1, 10.8.1, 10.8.2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Calibri" w:cs="Times New Roman"/>
          <w:bCs/>
          <w:i/>
          <w:kern w:val="0"/>
          <w:sz w:val="22"/>
          <w:szCs w:val="22"/>
          <w:lang w:val="en-US" w:eastAsia="zh-CN"/>
        </w:rPr>
      </w:pPr>
      <w:bookmarkStart w:id="2" w:name="_Toc100930042"/>
      <w:bookmarkStart w:id="3" w:name="_Hlk54206873"/>
      <w:bookmarkStart w:id="4" w:name="_Toc60777158"/>
      <w:bookmarkStart w:id="5" w:name="_Toc60777300"/>
      <w:bookmarkStart w:id="6" w:name="_Toc100930211"/>
      <w:r>
        <w:rPr>
          <w:rFonts w:hint="eastAsia" w:ascii="Times New Roman" w:hAnsi="Times New Roman" w:eastAsia="宋体" w:cs="Times New Roman"/>
          <w:bCs/>
          <w:i/>
          <w:kern w:val="0"/>
          <w:sz w:val="22"/>
          <w:szCs w:val="22"/>
          <w:lang w:val="en-US" w:eastAsia="zh-CN"/>
        </w:rPr>
        <w:t>START</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bookmarkEnd w:id="2"/>
    <w:bookmarkEnd w:id="3"/>
    <w:bookmarkEnd w:id="4"/>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7" w:name="_Toc37200944"/>
      <w:bookmarkStart w:id="8" w:name="_Toc29248357"/>
      <w:bookmarkStart w:id="9" w:name="_Toc52568336"/>
      <w:bookmarkStart w:id="10" w:name="_Toc46492810"/>
      <w:bookmarkStart w:id="11" w:name="_Toc109124615"/>
      <w:r>
        <w:rPr>
          <w:rFonts w:ascii="Arial" w:hAnsi="Arial" w:eastAsia="Times New Roman" w:cs="Times New Roman"/>
          <w:sz w:val="32"/>
          <w:lang w:val="en-GB" w:eastAsia="ja-JP" w:bidi="ar-SA"/>
        </w:rPr>
        <w:t>10.2</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Secondary Node Addition</w:t>
      </w:r>
      <w:bookmarkEnd w:id="7"/>
      <w:bookmarkEnd w:id="8"/>
      <w:bookmarkEnd w:id="9"/>
      <w:bookmarkEnd w:id="10"/>
      <w:bookmarkEnd w:id="11"/>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2" w:name="_Toc52568337"/>
      <w:bookmarkStart w:id="13" w:name="_Toc46492811"/>
      <w:bookmarkStart w:id="14" w:name="_Toc29248358"/>
      <w:bookmarkStart w:id="15" w:name="_Toc109124616"/>
      <w:bookmarkStart w:id="16" w:name="_Toc37200945"/>
      <w:r>
        <w:rPr>
          <w:rFonts w:ascii="Arial" w:hAnsi="Arial" w:eastAsia="Times New Roman" w:cs="Times New Roman"/>
          <w:sz w:val="28"/>
          <w:lang w:val="en-GB" w:eastAsia="ja-JP" w:bidi="ar-SA"/>
        </w:rPr>
        <w:t>10.2.1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12"/>
      <w:bookmarkEnd w:id="13"/>
      <w:bookmarkEnd w:id="14"/>
      <w:bookmarkEnd w:id="15"/>
      <w:bookmarkEnd w:id="16"/>
    </w:p>
    <w:p>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Times New Roman" w:cs="Times New Roman"/>
          <w:lang w:eastAsia="ja-JP"/>
        </w:rPr>
        <w:t xml:space="preserve">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w:t>
      </w:r>
      <w:r>
        <w:rPr>
          <w:rFonts w:ascii="Times New Roman" w:hAnsi="Times New Roman" w:eastAsia="宋体" w:cs="Times New Roman"/>
          <w:lang w:eastAsia="zh-CN"/>
        </w:rPr>
        <w:t>In case of CPA, t</w:t>
      </w:r>
      <w:r>
        <w:rPr>
          <w:rFonts w:ascii="Times New Roman" w:hAnsi="Times New Roman" w:eastAsia="Times New Roman" w:cs="Times New Roman"/>
          <w:lang w:eastAsia="ja-JP"/>
        </w:rPr>
        <w:t>he Conditional Secondary Node Addition</w:t>
      </w:r>
      <w:r>
        <w:rPr>
          <w:rFonts w:ascii="Times New Roman" w:hAnsi="Times New Roman" w:eastAsia="宋体" w:cs="Times New Roman"/>
          <w:lang w:eastAsia="zh-CN"/>
        </w:rPr>
        <w:t xml:space="preserve"> </w:t>
      </w:r>
      <w:r>
        <w:rPr>
          <w:rFonts w:ascii="Times New Roman" w:hAnsi="Times New Roman" w:eastAsia="Times New Roman" w:cs="Times New Roman"/>
          <w:lang w:eastAsia="ja-JP"/>
        </w:rPr>
        <w:t xml:space="preserve">procedure </w:t>
      </w:r>
      <w:r>
        <w:rPr>
          <w:rFonts w:ascii="Times New Roman" w:hAnsi="Times New Roman" w:eastAsia="宋体" w:cs="Times New Roman"/>
          <w:lang w:eastAsia="zh-CN"/>
        </w:rPr>
        <w:t>can be used for CPA configuration and CPA execution.</w:t>
      </w:r>
    </w:p>
    <w:p>
      <w:pPr>
        <w:overflowPunct w:val="0"/>
        <w:autoSpaceDE w:val="0"/>
        <w:autoSpaceDN w:val="0"/>
        <w:adjustRightInd w:val="0"/>
        <w:jc w:val="both"/>
        <w:textAlignment w:val="baseline"/>
        <w:rPr>
          <w:rFonts w:ascii="Times New Roman" w:hAnsi="Times New Roman" w:eastAsia="宋体" w:cs="Times New Roman"/>
          <w:b/>
          <w:lang w:eastAsia="zh-CN"/>
        </w:rPr>
      </w:pPr>
      <w:r>
        <w:rPr>
          <w:rFonts w:ascii="Times New Roman" w:hAnsi="Times New Roman" w:eastAsia="宋体" w:cs="Times New Roman"/>
          <w:b/>
          <w:lang w:eastAsia="zh-CN"/>
        </w:rPr>
        <w:t>Secondary Node Addition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Figure 10.2.1-1 shows the Secondary Node Addition procedure.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ins w:id="0" w:author="ZTE" w:date="2022-08-01T10:28:13Z"/>
      <w:ins w:id="1" w:author="ZTE" w:date="2022-08-01T10:28:13Z"/>
      <w:ins w:id="2" w:author="ZTE" w:date="2022-08-01T10:28:13Z"/>
      <w:ins w:id="3" w:author="ZTE" w:date="2022-08-01T10:28:13Z">
        <w:r>
          <w:rPr/>
          <w:object>
            <v:shape id="_x0000_i1025" o:spt="75" type="#_x0000_t75" style="height:250.65pt;width:431.6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ins>
      <w:ins w:id="5" w:author="ZTE" w:date="2022-08-01T10:28:13Z"/>
      <w:del w:id="6" w:author="ZTE" w:date="2022-08-01T10:28:09Z">
        <w:commentRangeStart w:id="0"/>
      </w:del>
      <w:del w:id="7" w:author="ZTE" w:date="2022-08-01T10:28:09Z"/>
      <w:del w:id="8" w:author="ZTE" w:date="2022-08-01T10:28:09Z"/>
      <w:del w:id="9" w:author="ZTE" w:date="2022-08-01T10:28:09Z">
        <w:r>
          <w:rPr>
            <w:rFonts w:ascii="Arial" w:hAnsi="Arial" w:eastAsia="Times New Roman" w:cs="Times New Roman"/>
            <w:b/>
            <w:lang w:val="en-GB" w:eastAsia="ja-JP" w:bidi="ar-SA"/>
          </w:rPr>
          <w:object>
            <v:shape id="_x0000_i1026" o:spt="75" type="#_x0000_t75" style="height:249.75pt;width:430.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del>
      <w:del w:id="11" w:author="ZTE" w:date="2022-08-01T10:28:09Z">
        <w:commentRangeEnd w:id="0"/>
      </w:del>
      <w:r>
        <w:commentReference w:id="0"/>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10.2.1-1: Secondary Node Addition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MN decides to request the SN to allocate resources for a specific E-RAB, indicating E-RAB characteristics (E-RAB parameters, TNL address information corresponding to bearer type). In addition, for bearers requiring SCG radio resources, MN indicates the</w:t>
      </w:r>
      <w:r>
        <w:rPr>
          <w:rFonts w:ascii="Times New Roman" w:hAnsi="Times New Roman" w:eastAsia="Times New Roman" w:cs="Times New Roman"/>
          <w:lang w:val="en-GB" w:eastAsia="zh-CN" w:bidi="ar-SA"/>
        </w:rPr>
        <w:t xml:space="preserve"> requested SCG </w:t>
      </w:r>
      <w:r>
        <w:rPr>
          <w:rFonts w:ascii="Times New Roman" w:hAnsi="Times New Roman" w:eastAsia="Times New Roman" w:cs="Times New Roman"/>
          <w:lang w:val="en-GB" w:eastAsia="ja-JP" w:bidi="ar-SA"/>
        </w:rPr>
        <w:t>configuration</w:t>
      </w:r>
      <w:r>
        <w:rPr>
          <w:rFonts w:ascii="Times New Roman" w:hAnsi="Times New Roman" w:eastAsia="Times New Roman" w:cs="Times New Roman"/>
          <w:lang w:val="en-GB" w:eastAsia="zh-CN" w:bidi="ar-SA"/>
        </w:rPr>
        <w:t xml:space="preserve"> information,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including</w:t>
      </w:r>
      <w:r>
        <w:rPr>
          <w:rFonts w:ascii="Times New Roman" w:hAnsi="Times New Roman" w:eastAsia="Times New Roman" w:cs="Times New Roman"/>
          <w:lang w:val="en-GB" w:eastAsia="ja-JP" w:bidi="ar-SA"/>
        </w:rPr>
        <w:t xml:space="preserve"> the entire UE capabilities and the UE capability coordination result. In this case, the MN also provides the latest measurement results for </w:t>
      </w:r>
      <w:r>
        <w:rPr>
          <w:rFonts w:ascii="Times New Roman" w:hAnsi="Times New Roman" w:eastAsia="Times New Roman" w:cs="Times New Roman"/>
          <w:lang w:val="en-GB" w:eastAsia="it-IT" w:bidi="ar-SA"/>
        </w:rPr>
        <w:t xml:space="preserve">SN to choose and configure </w:t>
      </w:r>
      <w:r>
        <w:rPr>
          <w:rFonts w:ascii="Times New Roman" w:hAnsi="Times New Roman" w:eastAsia="Times New Roman" w:cs="Times New Roman"/>
          <w:lang w:val="en-GB" w:eastAsia="ja-JP" w:bidi="ar-SA"/>
        </w:rPr>
        <w:t xml:space="preserve">the SCG cell(s). </w:t>
      </w:r>
      <w:r>
        <w:rPr>
          <w:rFonts w:ascii="Times New Roman" w:hAnsi="Times New Roman" w:eastAsia="Times New Roman" w:cs="Times New Roman"/>
          <w:lang w:val="en-GB" w:eastAsia="zh-CN" w:bidi="ar-SA"/>
        </w:rPr>
        <w:t xml:space="preserve">The MN may request the SN to allocate radio resources for split SRB operation. The </w:t>
      </w:r>
      <w:r>
        <w:rPr>
          <w:rFonts w:ascii="Times New Roman" w:hAnsi="Times New Roman" w:eastAsia="Times New Roman" w:cs="Times New Roman"/>
          <w:lang w:val="en-GB" w:eastAsia="ja-JP" w:bidi="ar-SA"/>
        </w:rPr>
        <w:t>MN always provides all the needed security information to the SN (even if no SN terminated bearers are setup) to enable SRB3 to be setup based on SN decision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In case of bearer options that require X2-U resources between the MN and the SN, the MN provides X2-U TNL address information for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respective E-RAB, X2-U DL TNL address information for SN terminated bearers, X2-U UL TNL address information for MN terminated bearers. In case of SN terminated split bearers the MN provides the maximum QoS level that it can support. The MN may request the SCG to be activated or deactivated. The SN may reject the addition request.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Pr>
          <w:rFonts w:ascii="Times New Roman" w:hAnsi="Times New Roman" w:eastAsia="Times New Roman" w:cs="Times New Roman"/>
          <w:lang w:val="en-GB" w:eastAsia="zh-CN" w:bidi="ar-SA"/>
        </w:rPr>
        <w:t xml:space="preserve">decides the PSCell and other SCG SCells and </w:t>
      </w:r>
      <w:r>
        <w:rPr>
          <w:rFonts w:ascii="Times New Roman" w:hAnsi="Times New Roman" w:eastAsia="Times New Roman" w:cs="Times New Roman"/>
          <w:lang w:val="en-GB" w:eastAsia="ja-JP" w:bidi="ar-SA"/>
        </w:rPr>
        <w:t xml:space="preserve">provides the new SCG radio resource configuration to the MN in a </w:t>
      </w:r>
      <w:r>
        <w:rPr>
          <w:rFonts w:ascii="Times New Roman" w:hAnsi="Times New Roman" w:eastAsia="Times New Roman" w:cs="Times New Roman"/>
          <w:i/>
          <w:lang w:val="en-GB" w:eastAsia="zh-CN" w:bidi="ar-SA"/>
        </w:rPr>
        <w:t>NR RRC configuration</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 xml:space="preserve"> contained in the </w:t>
      </w:r>
      <w:r>
        <w:rPr>
          <w:rFonts w:ascii="Times New Roman" w:hAnsi="Times New Roman" w:eastAsia="Times New Roman" w:cs="Times New Roman"/>
          <w:i/>
          <w:lang w:val="en-GB" w:eastAsia="ja-JP" w:bidi="ar-SA"/>
        </w:rPr>
        <w:t>SgNB Addition Request Acknowledge</w:t>
      </w:r>
      <w:r>
        <w:rPr>
          <w:rFonts w:ascii="Times New Roman" w:hAnsi="Times New Roman" w:eastAsia="Times New Roman" w:cs="Times New Roman"/>
          <w:lang w:val="en-GB" w:eastAsia="ja-JP" w:bidi="ar-SA"/>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 If the MN requested the SCG to be deactivated, the SN may keep the SCG activated. If the MN requests the SCG to be activated, the SN shall keep the SCG activated.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of MN terminated bearers, transmission of user plane data may take place after step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of SN terminated bearers, data forwarding and the SN Status Transfer may take place after step 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sends to the UE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lang w:val="en-GB" w:eastAsia="zh-CN" w:bidi="ar-SA"/>
        </w:rPr>
        <w:t>NR RRC configuration message, without modifying it</w:t>
      </w:r>
      <w:r>
        <w:rPr>
          <w:rFonts w:ascii="Times New Roman" w:hAnsi="Times New Roman" w:eastAsia="Times New Roman" w:cs="Times New Roman"/>
          <w:lang w:val="en-GB" w:eastAsia="ja-JP" w:bidi="ar-SA"/>
        </w:rPr>
        <w:t xml:space="preserve">. Within the MN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the MN can indicate the SCG is deactivated.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to MN with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 including a NR RRC response message, if needed. In case the UE is unable to comply with (part of) the configuration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informs the SN that the UE has completed the reconfiguration procedure successfully </w:t>
      </w:r>
      <w:r>
        <w:rPr>
          <w:rFonts w:ascii="Times New Roman" w:hAnsi="Times New Roman" w:eastAsia="Times New Roman" w:cs="Times New Roman"/>
          <w:lang w:val="en-GB" w:eastAsia="zh-CN" w:bidi="ar-SA"/>
        </w:rPr>
        <w:t xml:space="preserve">via </w:t>
      </w:r>
      <w:r>
        <w:rPr>
          <w:rFonts w:ascii="Times New Roman" w:hAnsi="Times New Roman" w:eastAsia="Times New Roman" w:cs="Times New Roman"/>
          <w:i/>
          <w:lang w:val="en-GB" w:eastAsia="ja-JP" w:bidi="ar-SA"/>
        </w:rPr>
        <w:t>SgNB ReconfigurationComplete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including the encoded NR RRC response message, if received from the 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configured with bearers requiring SCG radio resources and the SCG is not deactivated, the UE performs synchronisation towards the PSCell of the SN. The order the UE sends the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 and performs the Random Access procedure towards the SCG is not defined. The successful RA procedure towards the SCG is not required for a successful completion of the RRC</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Connection</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Reconfiguration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PDCP termination point is changed to the SN for bearers using RLC AM, and when RRC full configuration is not used, the MN sends the </w:t>
      </w:r>
      <w:r>
        <w:rPr>
          <w:rFonts w:ascii="Times New Roman" w:hAnsi="Times New Roman" w:eastAsia="Times New Roman" w:cs="Times New Roman"/>
          <w:i/>
          <w:iCs/>
          <w:lang w:val="en-GB" w:eastAsia="ja-JP" w:bidi="ar-SA"/>
          <w:rPrChange w:id="12" w:author="ZTE" w:date="2022-08-01T17:43:35Z">
            <w:rPr>
              <w:rFonts w:ascii="Times New Roman" w:hAnsi="Times New Roman" w:eastAsia="Times New Roman" w:cs="Times New Roman"/>
              <w:lang w:val="en-GB" w:eastAsia="ja-JP" w:bidi="ar-SA"/>
            </w:rPr>
          </w:rPrChange>
        </w:rPr>
        <w:t>SN Status Transfer</w:t>
      </w:r>
      <w:ins w:id="13" w:author="ZTE" w:date="2022-08-01T17:43:28Z">
        <w:r>
          <w:rPr>
            <w:rFonts w:hint="eastAsia" w:eastAsia="宋体" w:cs="Times New Roman"/>
            <w:lang w:val="en-US" w:eastAsia="zh-CN" w:bidi="ar-SA"/>
          </w:rPr>
          <w:t xml:space="preserve"> m</w:t>
        </w:r>
      </w:ins>
      <w:ins w:id="14" w:author="ZTE" w:date="2022-08-01T17:43:29Z">
        <w:r>
          <w:rPr>
            <w:rFonts w:hint="eastAsia" w:eastAsia="宋体" w:cs="Times New Roman"/>
            <w:lang w:val="en-US" w:eastAsia="zh-CN" w:bidi="ar-SA"/>
          </w:rPr>
          <w:t>essage</w:t>
        </w:r>
      </w:ins>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moved from the MN, dependent on the bearer characteristics of the respective E-RAB, the MN may take actions to minimise service interruption due to activation of EN-DC (Data forwarding).</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ja-JP" w:bidi="ar-SA"/>
        </w:rPr>
        <w:t>9-12.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the update of the UP path towards the EPC is performed.</w:t>
      </w:r>
    </w:p>
    <w:p>
      <w:pPr>
        <w:overflowPunct w:val="0"/>
        <w:autoSpaceDE w:val="0"/>
        <w:autoSpaceDN w:val="0"/>
        <w:adjustRightInd w:val="0"/>
        <w:jc w:val="both"/>
        <w:textAlignment w:val="baseline"/>
        <w:rPr>
          <w:rFonts w:ascii="Times New Roman" w:hAnsi="Times New Roman" w:eastAsia="宋体" w:cs="Times New Roman"/>
          <w:b/>
          <w:lang w:eastAsia="zh-CN"/>
        </w:rPr>
      </w:pPr>
      <w:r>
        <w:rPr>
          <w:rFonts w:ascii="Times New Roman" w:hAnsi="Times New Roman" w:eastAsia="宋体" w:cs="Times New Roman"/>
          <w:b/>
          <w:lang w:eastAsia="zh-CN"/>
        </w:rPr>
        <w:t xml:space="preserve">Conditional </w:t>
      </w:r>
      <w:r>
        <w:rPr>
          <w:rFonts w:ascii="Times New Roman" w:hAnsi="Times New Roman" w:eastAsia="Times New Roman" w:cs="Times New Roman"/>
          <w:b/>
          <w:bCs/>
          <w:lang w:eastAsia="ja-JP"/>
        </w:rPr>
        <w:t>Secondary Node Addition</w:t>
      </w:r>
    </w:p>
    <w:p>
      <w:pPr>
        <w:overflowPunct w:val="0"/>
        <w:autoSpaceDE w:val="0"/>
        <w:autoSpaceDN w:val="0"/>
        <w:adjustRightInd w:val="0"/>
        <w:jc w:val="both"/>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Figure 10.2.1-</w:t>
      </w:r>
      <w:r>
        <w:rPr>
          <w:rFonts w:ascii="Times New Roman" w:hAnsi="Times New Roman" w:eastAsia="宋体" w:cs="Times New Roman"/>
          <w:lang w:eastAsia="zh-CN"/>
        </w:rPr>
        <w:t xml:space="preserve">2 </w:t>
      </w:r>
      <w:r>
        <w:rPr>
          <w:rFonts w:ascii="Times New Roman" w:hAnsi="Times New Roman" w:eastAsia="Times New Roman" w:cs="Times New Roman"/>
          <w:lang w:eastAsia="ja-JP"/>
        </w:rPr>
        <w:t xml:space="preserve">shows the </w:t>
      </w:r>
      <w:r>
        <w:rPr>
          <w:rFonts w:ascii="Times New Roman" w:hAnsi="Times New Roman" w:eastAsia="宋体" w:cs="Times New Roman"/>
          <w:lang w:eastAsia="zh-CN"/>
        </w:rPr>
        <w:t xml:space="preserve">Conditional </w:t>
      </w:r>
      <w:r>
        <w:rPr>
          <w:rFonts w:ascii="Times New Roman" w:hAnsi="Times New Roman" w:eastAsia="Times New Roman" w:cs="Times New Roman"/>
          <w:lang w:eastAsia="ja-JP"/>
        </w:rPr>
        <w:t>Secondary Node Addition procedure.</w:t>
      </w:r>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en-US" w:bidi="ar-SA"/>
        </w:rPr>
      </w:pPr>
      <w:r>
        <w:rPr>
          <w:rFonts w:ascii="Arial" w:hAnsi="Arial" w:eastAsia="宋体" w:cs="Times New Roman"/>
          <w:b/>
          <w:lang w:val="en-GB" w:eastAsia="ja-JP" w:bidi="ar-SA"/>
        </w:rPr>
        <w:object>
          <v:shape id="_x0000_i1027" o:spt="75" type="#_x0000_t75" style="height:321.75pt;width:481.5pt;" o:ole="t" filled="f" o:preferrelative="t" stroked="f" coordsize="21600,21600">
            <v:path/>
            <v:fill on="f" focussize="0,0"/>
            <v:stroke on="f" joinstyle="miter"/>
            <v:imagedata r:id="rId13" o:title=""/>
            <o:lock v:ext="edit" aspectratio="f"/>
            <w10:wrap type="none"/>
            <w10:anchorlock/>
          </v:shape>
          <o:OLEObject Type="Embed" ProgID="Visio.Drawing.11" ShapeID="_x0000_i1027" DrawAspect="Content" ObjectID="_1468075727" r:id="rId12">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宋体" w:cs="Times New Roman"/>
          <w:b/>
          <w:lang w:val="en-GB" w:eastAsia="en-US" w:bidi="ar-SA"/>
        </w:rPr>
      </w:pPr>
      <w:r>
        <w:rPr>
          <w:rFonts w:ascii="Arial" w:hAnsi="Arial" w:eastAsia="宋体" w:cs="Times New Roman"/>
          <w:b/>
          <w:lang w:val="en-GB" w:eastAsia="en-US" w:bidi="ar-SA"/>
        </w:rPr>
        <w:t>Figure 10.2.1-</w:t>
      </w:r>
      <w:r>
        <w:rPr>
          <w:rFonts w:ascii="Arial" w:hAnsi="Arial" w:eastAsia="宋体" w:cs="Times New Roman"/>
          <w:b/>
          <w:lang w:val="en-GB" w:eastAsia="zh-CN" w:bidi="ar-SA"/>
        </w:rPr>
        <w:t>2</w:t>
      </w:r>
      <w:r>
        <w:rPr>
          <w:rFonts w:ascii="Arial" w:hAnsi="Arial" w:eastAsia="宋体" w:cs="Times New Roman"/>
          <w:b/>
          <w:lang w:val="en-GB" w:eastAsia="en-US" w:bidi="ar-SA"/>
        </w:rPr>
        <w:t xml:space="preserve">: </w:t>
      </w:r>
      <w:r>
        <w:rPr>
          <w:rFonts w:ascii="Arial" w:hAnsi="Arial" w:eastAsia="宋体" w:cs="Times New Roman"/>
          <w:b/>
          <w:lang w:val="en-GB" w:eastAsia="zh-CN" w:bidi="ar-SA"/>
        </w:rPr>
        <w:t xml:space="preserve">Conditional </w:t>
      </w:r>
      <w:r>
        <w:rPr>
          <w:rFonts w:ascii="Arial" w:hAnsi="Arial" w:eastAsia="宋体" w:cs="Times New Roman"/>
          <w:b/>
          <w:lang w:val="en-GB" w:eastAsia="en-US" w:bidi="ar-SA"/>
        </w:rPr>
        <w:t>Secondary Node</w:t>
      </w:r>
      <w:r>
        <w:rPr>
          <w:rFonts w:ascii="Arial" w:hAnsi="Arial" w:eastAsia="宋体" w:cs="Times New Roman"/>
          <w:b/>
          <w:lang w:val="en-GB" w:eastAsia="zh-CN" w:bidi="ar-SA"/>
        </w:rPr>
        <w:t xml:space="preserve"> Addition </w:t>
      </w:r>
      <w:r>
        <w:rPr>
          <w:rFonts w:ascii="Arial" w:hAnsi="Arial" w:eastAsia="宋体" w:cs="Times New Roman"/>
          <w:b/>
          <w:lang w:val="en-GB" w:eastAsia="en-US" w:bidi="ar-SA"/>
        </w:rPr>
        <w:t>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decides to </w:t>
      </w:r>
      <w:r>
        <w:rPr>
          <w:rFonts w:ascii="Times New Roman" w:hAnsi="Times New Roman" w:eastAsia="宋体" w:cs="Times New Roman"/>
          <w:lang w:val="en-GB" w:eastAsia="zh-CN" w:bidi="ar-SA"/>
        </w:rPr>
        <w:t>configure CPA for the UE and</w:t>
      </w:r>
      <w:r>
        <w:rPr>
          <w:rFonts w:ascii="Times New Roman" w:hAnsi="Times New Roman" w:eastAsia="Times New Roman" w:cs="Times New Roman"/>
          <w:lang w:val="en-GB" w:eastAsia="ja-JP" w:bidi="ar-SA"/>
        </w:rPr>
        <w:t xml:space="preserve"> requests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SN(s) to allocate resources for a specific E-RAB, indicating E-RAB characteristics (E-RAB parameters, TNL address information corresponding to bearer type), indicating that the request is for CPA and providing the upper limit for the number of PSCells that can be prepared by the candidate SN. In addition, for the bearers requiring SCG radio resources, the MN indicates the</w:t>
      </w:r>
      <w:r>
        <w:rPr>
          <w:rFonts w:ascii="Times New Roman" w:hAnsi="Times New Roman" w:eastAsia="Times New Roman" w:cs="Times New Roman"/>
          <w:lang w:val="en-GB" w:eastAsia="zh-CN" w:bidi="ar-SA"/>
        </w:rPr>
        <w:t xml:space="preserve"> requested SCG </w:t>
      </w:r>
      <w:r>
        <w:rPr>
          <w:rFonts w:ascii="Times New Roman" w:hAnsi="Times New Roman" w:eastAsia="Times New Roman" w:cs="Times New Roman"/>
          <w:lang w:val="en-GB" w:eastAsia="ja-JP" w:bidi="ar-SA"/>
        </w:rPr>
        <w:t>configuration</w:t>
      </w:r>
      <w:r>
        <w:rPr>
          <w:rFonts w:ascii="Times New Roman" w:hAnsi="Times New Roman" w:eastAsia="Times New Roman" w:cs="Times New Roman"/>
          <w:lang w:val="en-GB" w:eastAsia="zh-CN" w:bidi="ar-SA"/>
        </w:rPr>
        <w:t xml:space="preserve"> information,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including</w:t>
      </w:r>
      <w:r>
        <w:rPr>
          <w:rFonts w:ascii="Times New Roman" w:hAnsi="Times New Roman" w:eastAsia="Times New Roman" w:cs="Times New Roman"/>
          <w:lang w:val="en-GB" w:eastAsia="ja-JP" w:bidi="ar-SA"/>
        </w:rPr>
        <w:t xml:space="preserve"> the entire UE capabilities and the UE capability coordination result. In this case, the MN also provides </w:t>
      </w:r>
      <w:r>
        <w:rPr>
          <w:rFonts w:ascii="Times New Roman" w:hAnsi="Times New Roman" w:eastAsia="宋体" w:cs="Times New Roman"/>
          <w:lang w:val="en-GB" w:eastAsia="zh-CN" w:bidi="ar-SA"/>
        </w:rPr>
        <w:t xml:space="preserve">the candidate cells recommended by MN via </w:t>
      </w:r>
      <w:r>
        <w:rPr>
          <w:rFonts w:ascii="Times New Roman" w:hAnsi="Times New Roman" w:eastAsia="Times New Roman" w:cs="Times New Roman"/>
          <w:lang w:val="en-GB" w:eastAsia="ja-JP" w:bidi="ar-SA"/>
        </w:rPr>
        <w:t xml:space="preserve">the latest measurement results for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it-IT" w:bidi="ar-SA"/>
        </w:rPr>
        <w:t xml:space="preserve">SN to choose </w:t>
      </w:r>
      <w:r>
        <w:rPr>
          <w:rFonts w:ascii="Times New Roman" w:hAnsi="Times New Roman" w:eastAsia="宋体" w:cs="Times New Roman"/>
          <w:lang w:val="en-GB" w:eastAsia="zh-CN" w:bidi="ar-SA"/>
        </w:rPr>
        <w:t xml:space="preserve">from </w:t>
      </w:r>
      <w:r>
        <w:rPr>
          <w:rFonts w:ascii="Times New Roman" w:hAnsi="Times New Roman" w:eastAsia="Times New Roman" w:cs="Times New Roman"/>
          <w:lang w:val="en-GB" w:eastAsia="it-IT" w:bidi="ar-SA"/>
        </w:rPr>
        <w:t xml:space="preserve">and configure </w:t>
      </w:r>
      <w:r>
        <w:rPr>
          <w:rFonts w:ascii="Times New Roman" w:hAnsi="Times New Roman" w:eastAsia="Times New Roman" w:cs="Times New Roman"/>
          <w:lang w:val="en-GB" w:eastAsia="ja-JP" w:bidi="ar-SA"/>
        </w:rPr>
        <w:t xml:space="preserve">the SCG cell(s). </w:t>
      </w:r>
      <w:r>
        <w:rPr>
          <w:rFonts w:ascii="Times New Roman" w:hAnsi="Times New Roman" w:eastAsia="Times New Roman" w:cs="Times New Roman"/>
          <w:lang w:val="en-GB" w:eastAsia="zh-CN" w:bidi="ar-SA"/>
        </w:rPr>
        <w:t xml:space="preserve">The MN may request the candidate SN to allocate radio resources for split SRB operation. The </w:t>
      </w:r>
      <w:r>
        <w:rPr>
          <w:rFonts w:ascii="Times New Roman" w:hAnsi="Times New Roman" w:eastAsia="Times New Roman" w:cs="Times New Roman"/>
          <w:lang w:val="en-GB" w:eastAsia="ja-JP" w:bidi="ar-SA"/>
        </w:rPr>
        <w:t xml:space="preserve">MN always provides all the needed security information to the </w:t>
      </w:r>
      <w:r>
        <w:rPr>
          <w:rFonts w:ascii="Times New Roman" w:hAnsi="Times New Roman" w:eastAsia="Times New Roman" w:cs="Times New Roman"/>
          <w:lang w:val="en-GB" w:eastAsia="zh-CN" w:bidi="ar-SA"/>
        </w:rPr>
        <w:t xml:space="preserve">candidate </w:t>
      </w:r>
      <w:r>
        <w:rPr>
          <w:rFonts w:ascii="Times New Roman" w:hAnsi="Times New Roman" w:eastAsia="Times New Roman" w:cs="Times New Roman"/>
          <w:lang w:val="en-GB" w:eastAsia="ja-JP" w:bidi="ar-SA"/>
        </w:rPr>
        <w:t>SN (even if no SN terminated bearers are setup) to enable SRB3 to be setup based on SN decision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In case of bearer options that require X2-U resources between the MN and the </w:t>
      </w:r>
      <w:r>
        <w:rPr>
          <w:rFonts w:ascii="Times New Roman" w:hAnsi="Times New Roman" w:eastAsia="Times New Roman" w:cs="Times New Roman"/>
          <w:lang w:val="en-GB" w:eastAsia="zh-CN" w:bidi="ar-SA"/>
        </w:rPr>
        <w:t xml:space="preserve">candidate </w:t>
      </w:r>
      <w:r>
        <w:rPr>
          <w:rFonts w:ascii="Times New Roman" w:hAnsi="Times New Roman" w:eastAsia="Times New Roman" w:cs="Times New Roman"/>
          <w:lang w:val="en-GB" w:eastAsia="ja-JP" w:bidi="ar-SA"/>
        </w:rPr>
        <w:t xml:space="preserve">SN, the MN provides X2-U TNL address information for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 xml:space="preserve">respective E-RAB, X2-U DL TNL address information for SN terminated bearers, X2-U UL TNL address information for MN terminated bearers. In case of SN terminated split bearers the MN provides the maximum QoS level that it can support. The </w:t>
      </w:r>
      <w:r>
        <w:rPr>
          <w:rFonts w:ascii="Times New Roman" w:hAnsi="Times New Roman" w:eastAsia="Times New Roman" w:cs="Times New Roman"/>
          <w:lang w:val="en-GB" w:eastAsia="zh-CN" w:bidi="ar-SA"/>
        </w:rPr>
        <w:t xml:space="preserve">candidate </w:t>
      </w:r>
      <w:r>
        <w:rPr>
          <w:rFonts w:ascii="Times New Roman" w:hAnsi="Times New Roman" w:eastAsia="Times New Roman" w:cs="Times New Roman"/>
          <w:lang w:val="en-GB" w:eastAsia="ja-JP" w:bidi="ar-SA"/>
        </w:rPr>
        <w:t xml:space="preserve">SN may reject the </w:t>
      </w:r>
      <w:r>
        <w:rPr>
          <w:rFonts w:ascii="Times New Roman" w:hAnsi="Times New Roman" w:eastAsia="宋体" w:cs="Times New Roman"/>
          <w:lang w:val="en-GB" w:eastAsia="zh-CN" w:bidi="ar-SA"/>
        </w:rPr>
        <w:t xml:space="preserve">addition </w:t>
      </w:r>
      <w:r>
        <w:rPr>
          <w:rFonts w:ascii="Times New Roman" w:hAnsi="Times New Roman" w:eastAsia="Times New Roman" w:cs="Times New Roman"/>
          <w:lang w:val="en-GB" w:eastAsia="ja-JP" w:bidi="ar-SA"/>
        </w:rPr>
        <w:t>request.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 xml:space="preserve">NOTE </w:t>
      </w:r>
      <w:r>
        <w:rPr>
          <w:rFonts w:ascii="Times New Roman" w:hAnsi="Times New Roman" w:eastAsia="宋体" w:cs="Times New Roman"/>
          <w:lang w:val="en-GB" w:eastAsia="zh-CN" w:bidi="ar-SA"/>
        </w:rPr>
        <w:t>6</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split bearers, MCG and SCG resources may be requested of such an amount, that the QoS for the respective E-RAB is guaranteed by the exact sum of resources provided by the MCG and the SCG together, or even more. For MN terminated split bearers, the MN decision is reflected in step 1 by the E-RAB parameters signalled to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SN, which may differ from E-RAB parameters received over S1.</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w:t>
      </w:r>
      <w:r>
        <w:rPr>
          <w:rFonts w:ascii="Times New Roman" w:hAnsi="Times New Roman" w:eastAsia="宋体" w:cs="Times New Roman"/>
          <w:lang w:val="en-GB" w:eastAsia="zh-CN" w:bidi="ar-SA"/>
        </w:rPr>
        <w:t>7</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RRM entity in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 xml:space="preserve">SN is able to admit the resource request, it allocates respective radio resources and, dependent on the bearer option, respective transport network resources, and provides the prepared PSCell ID(s) to the MN. For bearers requiring SCG radio resources,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 xml:space="preserve">SN </w:t>
      </w:r>
      <w:r>
        <w:rPr>
          <w:rFonts w:ascii="Times New Roman" w:hAnsi="Times New Roman" w:eastAsia="宋体" w:cs="Times New Roman"/>
          <w:lang w:val="en-GB" w:eastAsia="zh-CN" w:bidi="ar-SA"/>
        </w:rPr>
        <w:t xml:space="preserve">configures </w:t>
      </w:r>
      <w:r>
        <w:rPr>
          <w:rFonts w:ascii="Times New Roman" w:hAnsi="Times New Roman" w:eastAsia="Times New Roman" w:cs="Times New Roman"/>
          <w:lang w:val="en-GB" w:eastAsia="ja-JP" w:bidi="ar-SA"/>
        </w:rPr>
        <w:t>Random Access so that synchronisation of the SN radio resource configuration can be performed at the CPA execution.</w:t>
      </w:r>
      <w:r>
        <w:rPr>
          <w:rFonts w:ascii="Times New Roman" w:hAnsi="Times New Roman" w:eastAsia="宋体" w:cs="Times New Roman"/>
          <w:lang w:val="en-GB" w:eastAsia="en-US" w:bidi="ar-SA"/>
        </w:rPr>
        <w:t xml:space="preserve"> </w:t>
      </w:r>
      <w:r>
        <w:rPr>
          <w:rFonts w:ascii="Times New Roman" w:hAnsi="Times New Roman" w:eastAsia="Times New Roman" w:cs="Times New Roman"/>
          <w:lang w:val="en-GB" w:eastAsia="ja-JP" w:bidi="ar-SA"/>
        </w:rPr>
        <w:t xml:space="preserve">Within the list of </w:t>
      </w:r>
      <w:bookmarkStart w:id="17" w:name="OLE_LINK6"/>
      <w:r>
        <w:rPr>
          <w:rFonts w:ascii="Times New Roman" w:hAnsi="Times New Roman" w:eastAsia="宋体" w:cs="Times New Roman"/>
          <w:lang w:val="en-GB" w:eastAsia="zh-CN" w:bidi="ar-SA"/>
        </w:rPr>
        <w:t>cells as indicated within the measurement results</w:t>
      </w:r>
      <w:bookmarkEnd w:id="17"/>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ja-JP" w:bidi="ar-SA"/>
        </w:rPr>
        <w:t xml:space="preserve">indicated by the MN,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 xml:space="preserve">SN decides the list of PSCell(s) to prepare (considering the maximum number indicated by the MN) and, for each prepared PSCell,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 xml:space="preserve">SN decides SCG SCells and provides the corresponding SCG radio resource configuration to the MN in an NR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iCs/>
          <w:lang w:val="en-GB" w:eastAsia="ja-JP" w:bidi="ar-SA"/>
        </w:rPr>
        <w:t xml:space="preserve"> message</w:t>
      </w:r>
      <w:r>
        <w:rPr>
          <w:rFonts w:ascii="Times New Roman" w:hAnsi="Times New Roman" w:eastAsia="Times New Roman" w:cs="Times New Roman"/>
          <w:lang w:val="en-GB" w:eastAsia="ja-JP" w:bidi="ar-SA"/>
        </w:rPr>
        <w:t xml:space="preserve"> contained in the </w:t>
      </w:r>
      <w:r>
        <w:rPr>
          <w:rFonts w:ascii="Times New Roman" w:hAnsi="Times New Roman" w:eastAsia="Times New Roman" w:cs="Times New Roman"/>
          <w:i/>
          <w:iCs/>
          <w:lang w:val="en-GB" w:eastAsia="ja-JP" w:bidi="ar-SA"/>
        </w:rPr>
        <w:t>SgNB Addition Request Acknowledge</w:t>
      </w:r>
      <w:r>
        <w:rPr>
          <w:rFonts w:ascii="Times New Roman" w:hAnsi="Times New Roman" w:eastAsia="Times New Roman" w:cs="Times New Roman"/>
          <w:lang w:val="en-GB" w:eastAsia="ja-JP" w:bidi="ar-SA"/>
        </w:rPr>
        <w:t xml:space="preserve"> message.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 xml:space="preserve">SN can either accept or reject each of the candidate cells listed within the measurement results indicated by the </w:t>
      </w:r>
      <w:r>
        <w:rPr>
          <w:rFonts w:ascii="Times New Roman" w:hAnsi="Times New Roman" w:eastAsia="宋体" w:cs="Times New Roman"/>
          <w:lang w:val="en-GB" w:eastAsia="zh-CN" w:bidi="ar-SA"/>
        </w:rPr>
        <w:t>MN</w:t>
      </w:r>
      <w:r>
        <w:rPr>
          <w:rFonts w:ascii="Times New Roman" w:hAnsi="Times New Roman" w:eastAsia="Times New Roman" w:cs="Times New Roman"/>
          <w:lang w:val="en-GB" w:eastAsia="ja-JP" w:bidi="ar-SA"/>
        </w:rPr>
        <w:t xml:space="preserve">, i.e. it cannot </w:t>
      </w:r>
      <w:r>
        <w:rPr>
          <w:rFonts w:ascii="Times New Roman" w:hAnsi="Times New Roman" w:eastAsia="宋体" w:cs="Times New Roman"/>
          <w:lang w:val="en-GB" w:eastAsia="zh-CN" w:bidi="ar-SA"/>
        </w:rPr>
        <w:t>configure</w:t>
      </w:r>
      <w:r>
        <w:rPr>
          <w:rFonts w:ascii="Times New Roman" w:hAnsi="Times New Roman" w:eastAsia="Times New Roman" w:cs="Times New Roman"/>
          <w:lang w:val="en-GB" w:eastAsia="ja-JP" w:bidi="ar-SA"/>
        </w:rPr>
        <w:t xml:space="preserve"> any alternative candidates</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ja-JP" w:bidi="ar-SA"/>
        </w:rPr>
        <w:t xml:space="preserve">In case of bearer options that require X2-U resources between the MN and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 xml:space="preserve">SN,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 xml:space="preserve">SN provides X2-U TNL address information for the respective E-RAB, X2-U UL TNL address information for SN terminated bearers, X2-U DL TNL address information for MN terminated bearers. For SN terminated bearers,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SN provides the S1-U DL TNL address information for the respective E-RAB and security algorithm. If SCG radio resources have been requested, the SCG radio resource configuration is provided.</w:t>
      </w:r>
    </w:p>
    <w:p>
      <w:pPr>
        <w:keepLines/>
        <w:overflowPunct w:val="0"/>
        <w:autoSpaceDE w:val="0"/>
        <w:autoSpaceDN w:val="0"/>
        <w:adjustRightInd w:val="0"/>
        <w:spacing w:after="180"/>
        <w:ind w:left="1135" w:hanging="851"/>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ja-JP" w:bidi="ar-SA"/>
        </w:rPr>
        <w:t xml:space="preserve">NOTE </w:t>
      </w:r>
      <w:r>
        <w:rPr>
          <w:rFonts w:ascii="Times New Roman" w:hAnsi="Times New Roman" w:eastAsia="宋体" w:cs="Times New Roman"/>
          <w:lang w:val="en-GB" w:eastAsia="zh-CN" w:bidi="ar-SA"/>
        </w:rPr>
        <w:t>8</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the SN terminated split bearer option,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 xml:space="preserve">SN may either decide to request resources from the MN of such an amount, that the QoS for the respective E-RAB is guaranteed by the exact sum of resources provided by the MN and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 xml:space="preserve">SN together, or even more.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SN decision is reflected in step 2 by the E-RAB parameters signalled to the MN, which may differ from E-RAB parameters received in step 1. The QoS level requested from the MN shall not exceed the level that the MN offered when setting up the split bearer in step 1.</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ja-JP" w:bidi="ar-SA"/>
        </w:rPr>
        <w:t>NOTE 9:</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In case of SN terminated bearers, early data forwarding may take place after step 2. For the early data forwarding of SN terminated bearers, the MN forwards the PDCP SDU to the candidate SN</w:t>
      </w:r>
      <w:r>
        <w:rPr>
          <w:rFonts w:ascii="Times New Roman" w:hAnsi="Times New Roman" w:eastAsia="Times New Roman" w:cs="Times New Roman"/>
          <w:lang w:val="en-GB" w:eastAsia="ja-JP" w:bidi="ar-SA"/>
        </w:rPr>
        <w:t xml:space="preserve"> and also</w:t>
      </w:r>
      <w:r>
        <w:rPr>
          <w:rFonts w:ascii="Times New Roman" w:hAnsi="Times New Roman" w:eastAsia="宋体" w:cs="Times New Roman"/>
          <w:lang w:val="en-GB" w:eastAsia="en-US" w:bidi="ar-SA"/>
        </w:rPr>
        <w:t xml:space="preserve"> sends the </w:t>
      </w:r>
      <w:r>
        <w:rPr>
          <w:rFonts w:ascii="Times New Roman" w:hAnsi="Times New Roman" w:eastAsia="宋体" w:cs="Times New Roman"/>
          <w:i/>
          <w:lang w:val="en-GB" w:eastAsia="en-US" w:bidi="ar-SA"/>
        </w:rPr>
        <w:t>Early Status Transfer</w:t>
      </w:r>
      <w:r>
        <w:rPr>
          <w:rFonts w:ascii="Times New Roman" w:hAnsi="Times New Roman" w:eastAsia="宋体" w:cs="Times New Roman"/>
          <w:lang w:val="en-GB" w:eastAsia="en-US" w:bidi="ar-SA"/>
        </w:rPr>
        <w:t xml:space="preserve"> message.</w:t>
      </w:r>
      <w:r>
        <w:rPr>
          <w:rFonts w:ascii="Times New Roman" w:hAnsi="Times New Roman" w:eastAsia="Times New Roman" w:cs="Times New Roman"/>
          <w:lang w:val="en-GB" w:eastAsia="ja-JP" w:bidi="ar-SA"/>
        </w:rPr>
        <w:t xml:space="preserve"> For the early transmission of MN terminated split/SCG bearers, the MN forwards the PDCP PDU to the candidate SN.</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宋体" w:cs="Times New Roman"/>
          <w:lang w:val="en-GB" w:eastAsia="en-US" w:bidi="ar-SA"/>
        </w:rPr>
        <w:t xml:space="preserve">The MN sends to the UE an </w:t>
      </w:r>
      <w:r>
        <w:rPr>
          <w:rFonts w:ascii="Times New Roman" w:hAnsi="Times New Roman" w:eastAsia="宋体" w:cs="Times New Roman"/>
          <w:i/>
          <w:lang w:val="en-GB" w:eastAsia="en-US" w:bidi="ar-SA"/>
        </w:rPr>
        <w:t>RRCConnectionReconfiguration</w:t>
      </w:r>
      <w:r>
        <w:rPr>
          <w:rFonts w:ascii="Times New Roman" w:hAnsi="Times New Roman" w:eastAsia="宋体" w:cs="Times New Roman"/>
          <w:lang w:val="en-GB" w:eastAsia="en-US" w:bidi="ar-SA"/>
        </w:rPr>
        <w:t xml:space="preserve"> message </w:t>
      </w:r>
      <w:r>
        <w:rPr>
          <w:rFonts w:ascii="Times New Roman" w:hAnsi="Times New Roman" w:eastAsia="宋体" w:cs="Times New Roman"/>
          <w:lang w:val="en-GB" w:eastAsia="zh-CN" w:bidi="ar-SA"/>
        </w:rPr>
        <w:t xml:space="preserve">including the CPA configuration, i.e. a list of </w:t>
      </w:r>
      <w:r>
        <w:rPr>
          <w:rFonts w:ascii="Times New Roman" w:hAnsi="Times New Roman" w:eastAsia="宋体" w:cs="Times New Roman"/>
          <w:i/>
          <w:lang w:val="en-GB" w:eastAsia="en-US" w:bidi="ar-SA"/>
        </w:rPr>
        <w:t>RRCConnectionReconfiguration*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messages</w:t>
      </w:r>
      <w:r>
        <w:rPr>
          <w:rFonts w:ascii="Times New Roman" w:hAnsi="Times New Roman" w:eastAsia="宋体" w:cs="Times New Roman"/>
          <w:iCs/>
          <w:vertAlign w:val="subscript"/>
          <w:lang w:val="en-GB" w:eastAsia="zh-CN" w:bidi="ar-SA"/>
        </w:rPr>
        <w:t xml:space="preserve"> </w:t>
      </w:r>
      <w:r>
        <w:rPr>
          <w:rFonts w:ascii="Times New Roman" w:hAnsi="Times New Roman" w:eastAsia="宋体" w:cs="Times New Roman"/>
          <w:lang w:val="en-GB" w:eastAsia="zh-CN" w:bidi="ar-SA"/>
        </w:rPr>
        <w:t xml:space="preserve">and associated execution conditions, in which each </w:t>
      </w:r>
      <w:r>
        <w:rPr>
          <w:rFonts w:ascii="Times New Roman" w:hAnsi="Times New Roman" w:eastAsia="宋体" w:cs="Times New Roman"/>
          <w:i/>
          <w:lang w:val="en-GB" w:eastAsia="en-US" w:bidi="ar-SA"/>
        </w:rPr>
        <w:t xml:space="preserve">RRCConnectionReconfiguration* </w:t>
      </w:r>
      <w:r>
        <w:rPr>
          <w:rFonts w:ascii="Times New Roman" w:hAnsi="Times New Roman" w:eastAsia="宋体" w:cs="Times New Roman"/>
          <w:lang w:val="en-GB" w:eastAsia="en-US" w:bidi="ar-SA"/>
        </w:rPr>
        <w:t xml:space="preserve">message </w:t>
      </w:r>
      <w:r>
        <w:rPr>
          <w:rFonts w:ascii="Times New Roman" w:hAnsi="Times New Roman" w:eastAsia="宋体" w:cs="Times New Roman"/>
          <w:lang w:val="en-GB" w:eastAsia="zh-CN" w:bidi="ar-SA"/>
        </w:rPr>
        <w:t xml:space="preserve">contains the SCG configuration in the </w:t>
      </w:r>
      <w:r>
        <w:rPr>
          <w:rFonts w:ascii="Times New Roman" w:hAnsi="Times New Roman" w:eastAsia="宋体" w:cs="Times New Roman"/>
          <w:i/>
          <w:lang w:val="en-GB" w:eastAsia="en-US" w:bidi="ar-SA"/>
        </w:rPr>
        <w:t>RRCReconfiguration**</w:t>
      </w:r>
      <w:r>
        <w:rPr>
          <w:rFonts w:ascii="Times New Roman" w:hAnsi="Times New Roman" w:eastAsia="宋体" w:cs="Times New Roman"/>
          <w:iCs/>
          <w:lang w:val="en-GB" w:eastAsia="en-US" w:bidi="ar-SA"/>
        </w:rPr>
        <w:t xml:space="preserve"> </w:t>
      </w:r>
      <w:r>
        <w:rPr>
          <w:rFonts w:ascii="Times New Roman" w:hAnsi="Times New Roman" w:eastAsia="宋体" w:cs="Times New Roman"/>
          <w:lang w:val="en-GB" w:eastAsia="ja-JP" w:bidi="ar-SA"/>
        </w:rPr>
        <w:t xml:space="preserve">message </w:t>
      </w:r>
      <w:r>
        <w:rPr>
          <w:rFonts w:ascii="Times New Roman" w:hAnsi="Times New Roman" w:eastAsia="宋体" w:cs="Times New Roman"/>
          <w:lang w:val="en-GB" w:eastAsia="en-US" w:bidi="ar-SA"/>
        </w:rPr>
        <w:t xml:space="preserve">received from the candidate SN </w:t>
      </w:r>
      <w:r>
        <w:rPr>
          <w:rFonts w:ascii="Times New Roman" w:hAnsi="Times New Roman" w:eastAsia="宋体" w:cs="Times New Roman"/>
          <w:lang w:val="en-GB" w:eastAsia="zh-CN" w:bidi="ar-SA"/>
        </w:rPr>
        <w:t xml:space="preserve">in step 2 </w:t>
      </w:r>
      <w:r>
        <w:rPr>
          <w:rFonts w:ascii="Times New Roman" w:hAnsi="Times New Roman" w:eastAsia="宋体" w:cs="Times New Roman"/>
          <w:lang w:val="en-GB" w:eastAsia="en-US" w:bidi="ar-SA"/>
        </w:rPr>
        <w:t>and possibly an MCG configuration</w:t>
      </w:r>
      <w:r>
        <w:rPr>
          <w:rFonts w:ascii="Times New Roman" w:hAnsi="Times New Roman" w:eastAsia="宋体" w:cs="Times New Roman"/>
          <w:lang w:val="en-GB" w:eastAsia="zh-CN" w:bidi="ar-SA"/>
        </w:rPr>
        <w:t xml:space="preserve">. Besides, the </w:t>
      </w:r>
      <w:r>
        <w:rPr>
          <w:rFonts w:ascii="Times New Roman" w:hAnsi="Times New Roman" w:eastAsia="宋体" w:cs="Times New Roman"/>
          <w:i/>
          <w:lang w:val="en-GB" w:eastAsia="en-US" w:bidi="ar-SA"/>
        </w:rPr>
        <w:t>RRCConnectionReconfiguration</w:t>
      </w:r>
      <w:r>
        <w:rPr>
          <w:rFonts w:ascii="Times New Roman" w:hAnsi="Times New Roman" w:eastAsia="宋体" w:cs="Times New Roman"/>
          <w:lang w:val="en-GB" w:eastAsia="en-US" w:bidi="ar-SA"/>
        </w:rPr>
        <w:t xml:space="preserve"> message </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can also include an updated MCG configuration, e.g., to configure the required conditional measurements.</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宋体" w:cs="Times New Roman"/>
          <w:lang w:val="en-GB" w:eastAsia="zh-CN" w:bidi="ar-SA"/>
        </w:rPr>
        <w:t>T</w:t>
      </w:r>
      <w:r>
        <w:rPr>
          <w:rFonts w:ascii="Times New Roman" w:hAnsi="Times New Roman" w:eastAsia="宋体" w:cs="Times New Roman"/>
          <w:lang w:val="en-GB" w:eastAsia="en-US" w:bidi="ar-SA"/>
        </w:rPr>
        <w:t xml:space="preserve">he UE applies the </w:t>
      </w:r>
      <w:r>
        <w:rPr>
          <w:rFonts w:ascii="Times New Roman" w:hAnsi="Times New Roman" w:eastAsia="宋体" w:cs="Times New Roman"/>
          <w:i/>
          <w:lang w:val="en-GB" w:eastAsia="en-US" w:bidi="ar-SA"/>
        </w:rPr>
        <w:t>RRCConnectionReconfiguration</w:t>
      </w:r>
      <w:r>
        <w:rPr>
          <w:rFonts w:ascii="Times New Roman" w:hAnsi="Times New Roman" w:eastAsia="宋体" w:cs="Times New Roman"/>
          <w:iCs/>
          <w:lang w:val="en-GB" w:eastAsia="zh-CN" w:bidi="ar-SA"/>
        </w:rPr>
        <w:t xml:space="preserve"> message received in step 3</w:t>
      </w:r>
      <w:r>
        <w:rPr>
          <w:rFonts w:ascii="Times New Roman" w:hAnsi="Times New Roman" w:eastAsia="宋体" w:cs="Times New Roman"/>
          <w:lang w:val="en-GB" w:eastAsia="zh-CN" w:bidi="ar-SA"/>
        </w:rPr>
        <w:t>, stores the CPA 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 xml:space="preserve">and </w:t>
      </w:r>
      <w:r>
        <w:rPr>
          <w:rFonts w:ascii="Times New Roman" w:hAnsi="Times New Roman" w:eastAsia="宋体" w:cs="Times New Roman"/>
          <w:lang w:val="en-GB" w:eastAsia="en-US" w:bidi="ar-SA"/>
        </w:rPr>
        <w:t xml:space="preserve">replies to the MN with an </w:t>
      </w:r>
      <w:r>
        <w:rPr>
          <w:rFonts w:ascii="Times New Roman" w:hAnsi="Times New Roman" w:eastAsia="宋体" w:cs="Times New Roman"/>
          <w:i/>
          <w:lang w:val="en-GB" w:eastAsia="en-US" w:bidi="ar-SA"/>
        </w:rPr>
        <w:t>RRCConnectionReconfigurationComplete</w:t>
      </w:r>
      <w:r>
        <w:rPr>
          <w:rFonts w:ascii="Times New Roman" w:hAnsi="Times New Roman" w:eastAsia="宋体" w:cs="Times New Roman"/>
          <w:lang w:val="en-GB" w:eastAsia="en-US" w:bidi="ar-SA"/>
        </w:rPr>
        <w:t xml:space="preserve"> message.</w:t>
      </w:r>
      <w:r>
        <w:rPr>
          <w:rFonts w:ascii="Times New Roman" w:hAnsi="Times New Roman" w:eastAsia="Times New Roman" w:cs="Times New Roman"/>
          <w:lang w:val="en-GB" w:eastAsia="ja-JP" w:bidi="ar-SA"/>
        </w:rPr>
        <w:t xml:space="preserve"> In case the UE is unable to comply with (part of) the configuration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en-US" w:bidi="ar-SA"/>
        </w:rPr>
        <w:t>4a.</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T</w:t>
      </w:r>
      <w:r>
        <w:rPr>
          <w:rFonts w:ascii="Times New Roman" w:hAnsi="Times New Roman" w:eastAsia="宋体" w:cs="Times New Roman"/>
          <w:lang w:val="en-GB" w:eastAsia="en-US" w:bidi="ar-SA"/>
        </w:rPr>
        <w:t>he UE starts evaluating the execution conditions. If the execution condition</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zh-CN" w:bidi="ar-SA"/>
        </w:rPr>
        <w:t xml:space="preserve">of one </w:t>
      </w:r>
      <w:r>
        <w:rPr>
          <w:rFonts w:ascii="Times New Roman" w:hAnsi="Times New Roman" w:eastAsia="宋体" w:cs="Times New Roman"/>
          <w:lang w:val="en-GB" w:eastAsia="en-US" w:bidi="ar-SA"/>
        </w:rPr>
        <w:t xml:space="preserve">candidate </w:t>
      </w:r>
      <w:r>
        <w:rPr>
          <w:rFonts w:ascii="Times New Roman" w:hAnsi="Times New Roman" w:eastAsia="宋体" w:cs="Times New Roman"/>
          <w:lang w:val="en-GB" w:eastAsia="zh-CN" w:bidi="ar-SA"/>
        </w:rPr>
        <w:t>PSC</w:t>
      </w:r>
      <w:r>
        <w:rPr>
          <w:rFonts w:ascii="Times New Roman" w:hAnsi="Times New Roman" w:eastAsia="宋体" w:cs="Times New Roman"/>
          <w:lang w:val="en-GB" w:eastAsia="en-US" w:bidi="ar-SA"/>
        </w:rPr>
        <w:t xml:space="preserve">ell is satisfied, the UE applies </w:t>
      </w:r>
      <w:r>
        <w:rPr>
          <w:rFonts w:ascii="Times New Roman" w:hAnsi="Times New Roman" w:eastAsia="宋体" w:cs="Times New Roman"/>
          <w:i/>
          <w:lang w:val="en-GB" w:eastAsia="en-US" w:bidi="ar-SA"/>
        </w:rPr>
        <w:t>RRCConnectionReconfiguration</w:t>
      </w:r>
      <w:r>
        <w:rPr>
          <w:rFonts w:ascii="Times New Roman" w:hAnsi="Times New Roman" w:eastAsia="宋体" w:cs="Times New Roman"/>
          <w:i/>
          <w:lang w:val="en-GB" w:eastAsia="zh-CN" w:bidi="ar-SA"/>
        </w:rPr>
        <w:t>*</w:t>
      </w:r>
      <w:r>
        <w:rPr>
          <w:rFonts w:ascii="Times New Roman" w:hAnsi="Times New Roman" w:eastAsia="宋体" w:cs="Times New Roman"/>
          <w:iCs/>
          <w:lang w:val="en-GB" w:eastAsia="zh-CN" w:bidi="ar-SA"/>
        </w:rPr>
        <w:t xml:space="preserve"> </w:t>
      </w:r>
      <w:r>
        <w:rPr>
          <w:rFonts w:ascii="Times New Roman" w:hAnsi="Times New Roman" w:eastAsia="宋体" w:cs="Times New Roman"/>
          <w:lang w:val="en-GB" w:eastAsia="zh-CN" w:bidi="ar-SA"/>
        </w:rPr>
        <w:t>message</w:t>
      </w:r>
      <w:r>
        <w:rPr>
          <w:rFonts w:ascii="Times New Roman" w:hAnsi="Times New Roman" w:eastAsia="宋体" w:cs="Times New Roman"/>
          <w:vertAlign w:val="subscript"/>
          <w:lang w:val="en-GB" w:eastAsia="zh-CN" w:bidi="ar-SA"/>
        </w:rPr>
        <w:t xml:space="preserve"> </w:t>
      </w:r>
      <w:r>
        <w:rPr>
          <w:rFonts w:ascii="Times New Roman" w:hAnsi="Times New Roman" w:eastAsia="宋体" w:cs="Times New Roman"/>
          <w:lang w:val="en-GB" w:eastAsia="en-US" w:bidi="ar-SA"/>
        </w:rPr>
        <w:t xml:space="preserve">corresponding to </w:t>
      </w:r>
      <w:r>
        <w:rPr>
          <w:rFonts w:ascii="Times New Roman" w:hAnsi="Times New Roman" w:eastAsia="宋体" w:cs="Times New Roman"/>
          <w:lang w:val="en-GB" w:eastAsia="zh-CN" w:bidi="ar-SA"/>
        </w:rPr>
        <w:t>the</w:t>
      </w:r>
      <w:r>
        <w:rPr>
          <w:rFonts w:ascii="Times New Roman" w:hAnsi="Times New Roman" w:eastAsia="宋体" w:cs="Times New Roman"/>
          <w:lang w:val="en-GB" w:eastAsia="en-US" w:bidi="ar-SA"/>
        </w:rPr>
        <w:t xml:space="preserve"> selected candidate </w:t>
      </w:r>
      <w:r>
        <w:rPr>
          <w:rFonts w:ascii="Times New Roman" w:hAnsi="Times New Roman" w:eastAsia="宋体" w:cs="Times New Roman"/>
          <w:lang w:val="en-GB" w:eastAsia="zh-CN" w:bidi="ar-SA"/>
        </w:rPr>
        <w:t>PSC</w:t>
      </w:r>
      <w:r>
        <w:rPr>
          <w:rFonts w:ascii="Times New Roman" w:hAnsi="Times New Roman" w:eastAsia="宋体" w:cs="Times New Roman"/>
          <w:lang w:val="en-GB" w:eastAsia="en-US" w:bidi="ar-SA"/>
        </w:rPr>
        <w:t xml:space="preserve">ell, and sends an </w:t>
      </w:r>
      <w:r>
        <w:rPr>
          <w:rFonts w:ascii="Times New Roman" w:hAnsi="Times New Roman" w:eastAsia="宋体" w:cs="Times New Roman"/>
          <w:i/>
          <w:lang w:val="en-GB" w:eastAsia="en-US" w:bidi="ar-SA"/>
        </w:rPr>
        <w:t>RRCConnectionReconfigurationComplete</w:t>
      </w:r>
      <w:r>
        <w:rPr>
          <w:rFonts w:ascii="Times New Roman" w:hAnsi="Times New Roman" w:eastAsia="宋体" w:cs="Times New Roman"/>
          <w:i/>
          <w:lang w:val="en-GB" w:eastAsia="zh-CN" w:bidi="ar-SA"/>
        </w:rPr>
        <w:t>*</w:t>
      </w:r>
      <w:r>
        <w:rPr>
          <w:rFonts w:ascii="Times New Roman" w:hAnsi="Times New Roman" w:eastAsia="宋体" w:cs="Times New Roman"/>
          <w:lang w:val="en-GB" w:eastAsia="en-US" w:bidi="ar-SA"/>
        </w:rPr>
        <w:t xml:space="preserve"> message, including an NR </w:t>
      </w:r>
      <w:r>
        <w:rPr>
          <w:rFonts w:ascii="Times New Roman" w:hAnsi="Times New Roman" w:eastAsia="宋体" w:cs="Times New Roman"/>
          <w:i/>
          <w:lang w:val="en-GB" w:eastAsia="en-US" w:bidi="ar-SA"/>
        </w:rPr>
        <w:t>RRCReconfigurationComplete**</w:t>
      </w:r>
      <w:r>
        <w:rPr>
          <w:rFonts w:ascii="Times New Roman" w:hAnsi="Times New Roman" w:eastAsia="宋体" w:cs="Times New Roman"/>
          <w:iCs/>
          <w:lang w:val="en-GB" w:eastAsia="zh-CN" w:bidi="ar-SA"/>
        </w:rPr>
        <w:t xml:space="preserve"> message</w:t>
      </w:r>
      <w:r>
        <w:rPr>
          <w:rFonts w:ascii="Times New Roman" w:hAnsi="Times New Roman" w:eastAsia="宋体" w:cs="Times New Roman"/>
          <w:lang w:val="en-GB" w:eastAsia="en-US" w:bidi="ar-SA"/>
        </w:rPr>
        <w:t xml:space="preserve"> for the selected candidate PSCell, and </w:t>
      </w:r>
      <w:r>
        <w:rPr>
          <w:rFonts w:ascii="Times New Roman" w:hAnsi="Times New Roman" w:eastAsia="宋体" w:cs="Times New Roman"/>
          <w:lang w:val="en-GB" w:eastAsia="ja-JP" w:bidi="ar-SA"/>
        </w:rPr>
        <w:t xml:space="preserve">information enabling the MN to identify the </w:t>
      </w:r>
      <w:r>
        <w:rPr>
          <w:rFonts w:ascii="Times New Roman" w:hAnsi="Times New Roman" w:eastAsia="宋体" w:cs="Times New Roman"/>
          <w:lang w:val="en-GB" w:eastAsia="zh-CN" w:bidi="ar-SA"/>
        </w:rPr>
        <w:t>SN of the selected candidate PSCell</w:t>
      </w:r>
      <w:r>
        <w:rPr>
          <w:rFonts w:ascii="Times New Roman" w:hAnsi="Times New Roman" w:eastAsia="宋体" w:cs="Times New Roman"/>
          <w:lang w:val="en-GB" w:eastAsia="en-US"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宋体" w:cs="Times New Roman"/>
          <w:lang w:val="en-GB" w:eastAsia="zh-CN" w:bidi="ar-SA"/>
        </w:rPr>
        <w:t xml:space="preserve"> a-5c</w:t>
      </w:r>
      <w:r>
        <w:rPr>
          <w:rFonts w:ascii="Times New Roman" w:hAnsi="Times New Roman" w:eastAsia="Times New Roman" w:cs="Times New Roman"/>
          <w:lang w:val="en-GB" w:eastAsia="ja-JP" w:bidi="ar-SA"/>
        </w:rPr>
        <w:t>.</w:t>
      </w:r>
      <w:r>
        <w:rPr>
          <w:rFonts w:ascii="Times New Roman" w:hAnsi="Times New Roman" w:eastAsia="等线" w:cs="Times New Roman"/>
          <w:lang w:val="en-GB" w:eastAsia="zh-CN" w:bidi="ar-SA"/>
        </w:rPr>
        <w:tab/>
      </w:r>
      <w:r>
        <w:rPr>
          <w:rFonts w:ascii="Times New Roman" w:hAnsi="Times New Roman" w:eastAsia="Times New Roman" w:cs="Times New Roman"/>
          <w:lang w:val="en-GB" w:eastAsia="ja-JP" w:bidi="ar-SA"/>
        </w:rPr>
        <w:t xml:space="preserve">The MN informs the SN </w:t>
      </w:r>
      <w:r>
        <w:rPr>
          <w:rFonts w:ascii="Times New Roman" w:hAnsi="Times New Roman" w:eastAsia="宋体" w:cs="Times New Roman"/>
          <w:lang w:val="en-GB" w:eastAsia="zh-CN" w:bidi="ar-SA"/>
        </w:rPr>
        <w:t xml:space="preserve">of the selected candidate PSCell </w:t>
      </w:r>
      <w:r>
        <w:rPr>
          <w:rFonts w:ascii="Times New Roman" w:hAnsi="Times New Roman" w:eastAsia="Times New Roman" w:cs="Times New Roman"/>
          <w:lang w:val="en-GB" w:eastAsia="ja-JP" w:bidi="ar-SA"/>
        </w:rPr>
        <w:t xml:space="preserve">that the UE has completed the reconfiguration procedure successfully </w:t>
      </w:r>
      <w:r>
        <w:rPr>
          <w:rFonts w:ascii="Times New Roman" w:hAnsi="Times New Roman" w:eastAsia="Times New Roman" w:cs="Times New Roman"/>
          <w:lang w:val="en-GB" w:eastAsia="zh-CN" w:bidi="ar-SA"/>
        </w:rPr>
        <w:t xml:space="preserve">via </w:t>
      </w:r>
      <w:r>
        <w:rPr>
          <w:rFonts w:ascii="Times New Roman" w:hAnsi="Times New Roman" w:eastAsia="Times New Roman" w:cs="Times New Roman"/>
          <w:i/>
          <w:lang w:val="en-GB" w:eastAsia="ja-JP" w:bidi="ar-SA"/>
        </w:rPr>
        <w:t>SgNB 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xml:space="preserve">, including the </w:t>
      </w:r>
      <w:r>
        <w:rPr>
          <w:rFonts w:ascii="Times New Roman" w:hAnsi="Times New Roman" w:eastAsia="Times New Roman" w:cs="Times New Roman"/>
          <w:i/>
          <w:lang w:val="en-GB" w:eastAsia="zh-CN" w:bidi="ar-SA"/>
        </w:rPr>
        <w:t>RRCReconfigurationComplete**</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zh-CN" w:bidi="ar-SA"/>
        </w:rPr>
        <w:t>message</w:t>
      </w:r>
      <w:r>
        <w:rPr>
          <w:rFonts w:ascii="Times New Roman" w:hAnsi="Times New Roman" w:eastAsia="Times New Roman" w:cs="Times New Roman"/>
          <w:lang w:val="en-GB" w:eastAsia="ja-JP" w:bidi="ar-SA"/>
        </w:rPr>
        <w:t xml:space="preserve">. The MN sends the </w:t>
      </w:r>
      <w:r>
        <w:rPr>
          <w:rFonts w:ascii="Times New Roman" w:hAnsi="Times New Roman" w:eastAsia="Times New Roman" w:cs="Times New Roman"/>
          <w:i/>
          <w:iCs/>
          <w:lang w:val="en-GB" w:eastAsia="ja-JP" w:bidi="ar-SA"/>
        </w:rPr>
        <w:t>SgNB Release Request</w:t>
      </w:r>
      <w:r>
        <w:rPr>
          <w:rFonts w:ascii="Times New Roman" w:hAnsi="Times New Roman" w:eastAsia="Times New Roman" w:cs="Times New Roman"/>
          <w:lang w:val="en-GB" w:eastAsia="ja-JP" w:bidi="ar-SA"/>
        </w:rPr>
        <w:t xml:space="preserve"> message(s) to cancel CPA in the other candidate SN(s), if configured. The other candidate SN(s) acknowledges the release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宋体" w:cs="Times New Roman"/>
          <w:lang w:val="en-GB" w:eastAsia="zh-CN" w:bidi="ar-SA"/>
        </w:rPr>
        <w:t>T</w:t>
      </w:r>
      <w:r>
        <w:rPr>
          <w:rFonts w:ascii="Times New Roman" w:hAnsi="Times New Roman" w:eastAsia="Times New Roman" w:cs="Times New Roman"/>
          <w:lang w:val="en-GB" w:eastAsia="ja-JP" w:bidi="ar-SA"/>
        </w:rPr>
        <w:t xml:space="preserve">he UE performs synchronisation towards the PSCell indicated in the </w:t>
      </w:r>
      <w:r>
        <w:rPr>
          <w:rFonts w:ascii="Times New Roman" w:hAnsi="Times New Roman" w:eastAsia="宋体" w:cs="Times New Roman"/>
          <w:i/>
          <w:lang w:val="en-GB" w:eastAsia="ja-JP" w:bidi="ar-SA"/>
        </w:rPr>
        <w:t>RRCConnectionReconfiguration</w:t>
      </w:r>
      <w:r>
        <w:rPr>
          <w:rFonts w:ascii="Times New Roman" w:hAnsi="Times New Roman" w:eastAsia="宋体" w:cs="Times New Roman"/>
          <w:i/>
          <w:lang w:val="en-GB" w:eastAsia="zh-CN" w:bidi="ar-SA"/>
        </w:rPr>
        <w:t>*</w:t>
      </w:r>
      <w:r>
        <w:rPr>
          <w:rFonts w:ascii="Times New Roman" w:hAnsi="Times New Roman" w:eastAsia="宋体" w:cs="Times New Roman"/>
          <w:i/>
          <w:lang w:val="en-GB" w:eastAsia="ja-JP" w:bidi="ar-SA"/>
        </w:rPr>
        <w:t xml:space="preserve"> </w:t>
      </w:r>
      <w:r>
        <w:rPr>
          <w:rFonts w:ascii="Times New Roman" w:hAnsi="Times New Roman" w:eastAsia="宋体" w:cs="Times New Roman"/>
          <w:lang w:val="en-GB" w:eastAsia="ja-JP" w:bidi="ar-SA"/>
        </w:rPr>
        <w:t>message applied in step 4a</w:t>
      </w:r>
      <w:r>
        <w:rPr>
          <w:rFonts w:ascii="Times New Roman" w:hAnsi="Times New Roman" w:eastAsia="Times New Roman" w:cs="Times New Roman"/>
          <w:lang w:val="en-GB" w:eastAsia="ja-JP" w:bidi="ar-SA"/>
        </w:rPr>
        <w:t xml:space="preserve">. The order the UE sends the </w:t>
      </w:r>
      <w:r>
        <w:rPr>
          <w:rFonts w:ascii="Times New Roman" w:hAnsi="Times New Roman" w:eastAsia="Times New Roman" w:cs="Times New Roman"/>
          <w:i/>
          <w:lang w:val="en-GB" w:eastAsia="ja-JP" w:bidi="ar-SA"/>
        </w:rPr>
        <w:t>RRCConnectionReconfigurationComplete*</w:t>
      </w:r>
      <w:r>
        <w:rPr>
          <w:rFonts w:ascii="Times New Roman" w:hAnsi="Times New Roman" w:eastAsia="宋体" w:cs="Times New Roman"/>
          <w:i/>
          <w:lang w:val="en-GB" w:eastAsia="zh-CN" w:bidi="ar-SA"/>
        </w:rPr>
        <w:t xml:space="preserve"> </w:t>
      </w:r>
      <w:r>
        <w:rPr>
          <w:rFonts w:ascii="Times New Roman" w:hAnsi="Times New Roman" w:eastAsia="Times New Roman" w:cs="Times New Roman"/>
          <w:lang w:val="en-GB" w:eastAsia="ja-JP" w:bidi="ar-SA"/>
        </w:rPr>
        <w:t>message and performs the Random Access procedure towards the SCG is not defined. The successful RA procedure towards the SCG is not required for a successful completion of the RRC</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Connection</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Reconfiguration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PDCP termination point is changed to the SN for bearers using RLC AM, and when RRC full configuration is not used, the MN sends the </w:t>
      </w:r>
      <w:r>
        <w:rPr>
          <w:rFonts w:ascii="Times New Roman" w:hAnsi="Times New Roman" w:eastAsia="Times New Roman" w:cs="Times New Roman"/>
          <w:i/>
          <w:iCs/>
          <w:lang w:val="en-GB" w:eastAsia="ja-JP" w:bidi="ar-SA"/>
        </w:rPr>
        <w:t>SN Status Transfer</w:t>
      </w:r>
      <w:r>
        <w:rPr>
          <w:rFonts w:ascii="Times New Roman" w:hAnsi="Times New Roman" w:eastAsia="宋体" w:cs="Times New Roman"/>
          <w:lang w:val="en-GB" w:eastAsia="zh-CN" w:bidi="ar-SA"/>
        </w:rPr>
        <w:t xml:space="preserve"> message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moved from the MN, dependent on the bearer characteristics of the respective E-RAB, the MN may take actions to minimise service interruption due to activation of EN-DC (Data forwarding).</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ja-JP" w:bidi="ar-SA"/>
        </w:rPr>
        <w:t>9-12.</w:t>
      </w:r>
      <w:r>
        <w:rPr>
          <w:rFonts w:ascii="Times New Roman" w:hAnsi="Times New Roman" w:eastAsia="等线" w:cs="Times New Roman"/>
          <w:lang w:val="en-GB" w:eastAsia="zh-CN" w:bidi="ar-SA"/>
        </w:rPr>
        <w:tab/>
      </w:r>
      <w:r>
        <w:rPr>
          <w:rFonts w:ascii="Times New Roman" w:hAnsi="Times New Roman" w:eastAsia="Times New Roman" w:cs="Times New Roman"/>
          <w:lang w:val="en-GB" w:eastAsia="ja-JP" w:bidi="ar-SA"/>
        </w:rPr>
        <w:t>If applicable, the update of the UP path towards the EPC is performed.</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8" w:name="_Toc46492812"/>
      <w:bookmarkStart w:id="19" w:name="_Toc29248359"/>
      <w:bookmarkStart w:id="20" w:name="_Toc52568338"/>
      <w:bookmarkStart w:id="21" w:name="_Toc37200946"/>
      <w:bookmarkStart w:id="22" w:name="_Toc109124617"/>
      <w:r>
        <w:rPr>
          <w:rFonts w:ascii="Arial" w:hAnsi="Arial" w:eastAsia="Times New Roman" w:cs="Times New Roman"/>
          <w:sz w:val="28"/>
          <w:lang w:val="en-GB" w:eastAsia="zh-CN" w:bidi="ar-SA"/>
        </w:rPr>
        <w:t>10.2.2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18"/>
      <w:bookmarkEnd w:id="19"/>
      <w:bookmarkEnd w:id="20"/>
      <w:bookmarkEnd w:id="21"/>
      <w:bookmarkEnd w:id="22"/>
    </w:p>
    <w:p>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Times New Roman" w:cs="Times New Roman"/>
          <w:lang w:eastAsia="ja-JP"/>
        </w:rPr>
        <w:t>The Secondary Node</w:t>
      </w:r>
      <w:r>
        <w:rPr>
          <w:rFonts w:ascii="Times New Roman" w:hAnsi="Times New Roman" w:eastAsia="Times New Roman" w:cs="Times New Roman"/>
          <w:lang w:eastAsia="zh-CN"/>
        </w:rPr>
        <w:t xml:space="preserve"> (SN)</w:t>
      </w:r>
      <w:r>
        <w:rPr>
          <w:rFonts w:ascii="Times New Roman" w:hAnsi="Times New Roman" w:eastAsia="Times New Roman" w:cs="Times New Roman"/>
          <w:lang w:eastAsia="ja-JP"/>
        </w:rPr>
        <w:t xml:space="preserve"> Addition procedure is initiated by the MN and is used to establish a UE context at the SN in order to provide resources from the S</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to the UE. For bearers requiring SCG radio resources, this procedure is used to add at least the </w:t>
      </w:r>
      <w:r>
        <w:rPr>
          <w:rFonts w:ascii="Times New Roman" w:hAnsi="Times New Roman" w:eastAsia="Times New Roman" w:cs="Times New Roman"/>
          <w:lang w:eastAsia="zh-CN"/>
        </w:rPr>
        <w:t>initial SCG serving</w:t>
      </w:r>
      <w:r>
        <w:rPr>
          <w:rFonts w:ascii="Times New Roman" w:hAnsi="Times New Roman" w:eastAsia="Times New Roman" w:cs="Times New Roman"/>
          <w:lang w:eastAsia="ja-JP"/>
        </w:rPr>
        <w:t xml:space="preserve"> cell</w:t>
      </w:r>
      <w:r>
        <w:rPr>
          <w:rFonts w:ascii="Times New Roman" w:hAnsi="Times New Roman" w:eastAsia="Times New Roman" w:cs="Times New Roman"/>
          <w:lang w:eastAsia="zh-CN"/>
        </w:rPr>
        <w:t xml:space="preserve"> of the SCG</w:t>
      </w:r>
      <w:r>
        <w:rPr>
          <w:rFonts w:ascii="Times New Roman" w:hAnsi="Times New Roman" w:eastAsia="Times New Roman" w:cs="Times New Roman"/>
          <w:lang w:eastAsia="ja-JP"/>
        </w:rPr>
        <w:t xml:space="preserve">. This procedure can also be used to configure an SN terminated MCG bearer (where no SCG configuration is needed). </w:t>
      </w:r>
      <w:r>
        <w:rPr>
          <w:rFonts w:ascii="Times New Roman" w:hAnsi="Times New Roman" w:eastAsia="宋体" w:cs="Times New Roman"/>
          <w:lang w:eastAsia="zh-CN"/>
        </w:rPr>
        <w:t>In case of CPA, the Conditional Secondary Node Addition</w:t>
      </w:r>
      <w:r>
        <w:rPr>
          <w:rFonts w:ascii="Times New Roman" w:hAnsi="Times New Roman" w:eastAsia="Times New Roman" w:cs="Times New Roman"/>
          <w:lang w:eastAsia="ja-JP"/>
        </w:rPr>
        <w:t xml:space="preserve"> procedure </w:t>
      </w:r>
      <w:r>
        <w:rPr>
          <w:rFonts w:ascii="Times New Roman" w:hAnsi="Times New Roman" w:eastAsia="宋体" w:cs="Times New Roman"/>
          <w:lang w:eastAsia="zh-CN"/>
        </w:rPr>
        <w:t>can be used for CPA configuration and CPA execution.</w:t>
      </w:r>
    </w:p>
    <w:p>
      <w:pPr>
        <w:overflowPunct w:val="0"/>
        <w:autoSpaceDE w:val="0"/>
        <w:autoSpaceDN w:val="0"/>
        <w:adjustRightInd w:val="0"/>
        <w:jc w:val="both"/>
        <w:textAlignment w:val="baseline"/>
        <w:rPr>
          <w:rFonts w:ascii="Times New Roman" w:hAnsi="Times New Roman" w:eastAsia="宋体" w:cs="Times New Roman"/>
          <w:b/>
          <w:lang w:eastAsia="zh-CN"/>
        </w:rPr>
      </w:pPr>
      <w:r>
        <w:rPr>
          <w:rFonts w:ascii="Times New Roman" w:hAnsi="Times New Roman" w:eastAsia="宋体" w:cs="Times New Roman"/>
          <w:b/>
          <w:lang w:eastAsia="zh-CN"/>
        </w:rPr>
        <w:t>Secondary Node Addition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Figure </w:t>
      </w:r>
      <w:r>
        <w:rPr>
          <w:rFonts w:ascii="Times New Roman" w:hAnsi="Times New Roman" w:eastAsia="Times New Roman" w:cs="Times New Roman"/>
          <w:lang w:eastAsia="zh-CN"/>
        </w:rPr>
        <w:t>10</w:t>
      </w:r>
      <w:r>
        <w:rPr>
          <w:rFonts w:ascii="Times New Roman" w:hAnsi="Times New Roman" w:eastAsia="Times New Roman" w:cs="Times New Roman"/>
          <w:lang w:eastAsia="ja-JP"/>
        </w:rPr>
        <w:t>.2.2-1 shows the S</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Addition procedure.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ins w:id="15" w:author="ZTE" w:date="2022-08-01T10:30:45Z"/>
      <w:ins w:id="16" w:author="ZTE" w:date="2022-08-01T10:30:45Z"/>
      <w:ins w:id="17" w:author="ZTE" w:date="2022-08-01T10:30:45Z"/>
      <w:ins w:id="18" w:author="ZTE" w:date="2022-08-01T10:30:45Z">
        <w:r>
          <w:rPr/>
          <w:object>
            <v:shape id="_x0000_i1028" o:spt="75" type="#_x0000_t75" style="height:254.25pt;width:432pt;" o:ole="t" filled="f" o:preferrelative="t" stroked="f" coordsize="21600,21600">
              <v:path/>
              <v:fill on="f" focussize="0,0"/>
              <v:stroke on="f"/>
              <v:imagedata r:id="rId15" o:title=""/>
              <o:lock v:ext="edit" aspectratio="f"/>
              <w10:wrap type="none"/>
              <w10:anchorlock/>
            </v:shape>
            <o:OLEObject Type="Embed" ProgID="Visio.Drawing.11" ShapeID="_x0000_i1028" DrawAspect="Content" ObjectID="_1468075728" r:id="rId14">
              <o:LockedField>false</o:LockedField>
            </o:OLEObject>
          </w:object>
        </w:r>
      </w:ins>
      <w:ins w:id="20" w:author="ZTE" w:date="2022-08-01T10:30:45Z"/>
      <w:del w:id="21" w:author="ZTE" w:date="2022-08-01T10:30:43Z">
        <w:commentRangeStart w:id="1"/>
      </w:del>
      <w:del w:id="22" w:author="ZTE" w:date="2022-08-01T10:30:43Z"/>
      <w:del w:id="23" w:author="ZTE" w:date="2022-08-01T10:30:43Z"/>
      <w:del w:id="24" w:author="ZTE" w:date="2022-08-01T10:30:43Z">
        <w:r>
          <w:rPr>
            <w:rFonts w:ascii="Arial" w:hAnsi="Arial" w:eastAsia="Times New Roman" w:cs="Times New Roman"/>
            <w:b/>
            <w:lang w:val="en-GB" w:eastAsia="ja-JP" w:bidi="ar-SA"/>
          </w:rPr>
          <w:object>
            <v:shape id="_x0000_i1029" o:spt="75" type="#_x0000_t75" style="height:254.25pt;width:432pt;" o:ole="t" filled="f" o:preferrelative="t" stroked="f" coordsize="21600,21600">
              <v:path/>
              <v:fill on="f" focussize="0,0"/>
              <v:stroke on="f" joinstyle="miter"/>
              <v:imagedata r:id="rId17" o:title=""/>
              <o:lock v:ext="edit" aspectratio="f"/>
              <w10:wrap type="none"/>
              <w10:anchorlock/>
            </v:shape>
            <o:OLEObject Type="Embed" ProgID="Visio.Drawing.11" ShapeID="_x0000_i1029" DrawAspect="Content" ObjectID="_1468075729" r:id="rId16">
              <o:LockedField>false</o:LockedField>
            </o:OLEObject>
          </w:object>
        </w:r>
      </w:del>
      <w:del w:id="26" w:author="ZTE" w:date="2022-08-01T10:30:43Z">
        <w:commentRangeEnd w:id="1"/>
      </w:del>
      <w:r>
        <w:commentReference w:id="1"/>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10.2.2</w:t>
      </w:r>
      <w:r>
        <w:rPr>
          <w:rFonts w:ascii="Arial" w:hAnsi="Arial" w:eastAsia="Times New Roman" w:cs="Times New Roman"/>
          <w:b/>
          <w:lang w:val="en-GB" w:eastAsia="ja-JP" w:bidi="ar-SA"/>
        </w:rPr>
        <w:t>-</w:t>
      </w:r>
      <w:r>
        <w:rPr>
          <w:rFonts w:ascii="Arial" w:hAnsi="Arial" w:eastAsia="Times New Roman" w:cs="Times New Roman"/>
          <w:b/>
          <w:lang w:val="en-GB" w:eastAsia="zh-CN" w:bidi="ar-SA"/>
        </w:rPr>
        <w:t>1</w:t>
      </w:r>
      <w:r>
        <w:rPr>
          <w:rFonts w:ascii="Arial" w:hAnsi="Arial" w:eastAsia="Times New Roman" w:cs="Times New Roman"/>
          <w:b/>
          <w:lang w:val="en-GB" w:eastAsia="ja-JP" w:bidi="ar-SA"/>
        </w:rPr>
        <w:t>: S</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Addition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MN always provides all the needed security information to the SN (even if no SN terminated bearers are setup) to enable SRB3 to be setup based on SN decision. The MN may request the SCG to be activated or deactivated.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MN terminated bearer options that require Xn-U resources between the MN and the SN, the MN provides Xn-U UL TNL address information. For SN terminated bearers, the MN provides a list of available DRB IDs. </w:t>
      </w:r>
      <w:r>
        <w:rPr>
          <w:rFonts w:ascii="Times New Roman" w:hAnsi="Times New Roman" w:eastAsia="Times New Roman" w:cs="Times New Roman"/>
          <w:lang w:val="en-GB" w:eastAsia="zh-CN" w:bidi="ar-SA"/>
        </w:rPr>
        <w:t xml:space="preserve">The S-NG-RAN node shall store this information and use it when establishing SN terminated bearers. </w:t>
      </w:r>
      <w:r>
        <w:rPr>
          <w:rFonts w:ascii="Times New Roman" w:hAnsi="Times New Roman" w:eastAsia="Times New Roman" w:cs="Times New Roman"/>
          <w:lang w:val="en-GB" w:eastAsia="ja-JP" w:bidi="ar-SA"/>
        </w:rPr>
        <w:t>The SN may reject the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lang w:val="en-GB" w:eastAsia="zh-CN"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split bearers, MCG and SCG resources may be requested of such an amount, that the QoS for the respective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is guaranteed by the exact sum of resources provided by the MCG and the SCG together, or even more. For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terminated split bearers, the MN decision is reflected in step 1 by the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parameters signalled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which may differ from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parameters received over </w:t>
      </w:r>
      <w:r>
        <w:rPr>
          <w:rFonts w:ascii="Times New Roman" w:hAnsi="Times New Roman" w:eastAsia="Times New Roman" w:cs="Times New Roman"/>
          <w:lang w:val="en-GB" w:eastAsia="zh-CN" w:bidi="ar-SA"/>
        </w:rPr>
        <w:t>NG</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Arial"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a specific QoS flow,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may request the direct establishment of SCG </w:t>
      </w:r>
      <w:r>
        <w:rPr>
          <w:rFonts w:ascii="Times New Roman" w:hAnsi="Times New Roman" w:eastAsia="Times New Roman" w:cs="Times New Roman"/>
          <w:lang w:val="en-GB" w:eastAsia="zh-CN" w:bidi="ar-SA"/>
        </w:rPr>
        <w:t>and/</w:t>
      </w:r>
      <w:r>
        <w:rPr>
          <w:rFonts w:ascii="Times New Roman" w:hAnsi="Times New Roman" w:eastAsia="Times New Roman" w:cs="Times New Roman"/>
          <w:lang w:val="en-GB" w:eastAsia="ja-JP" w:bidi="ar-SA"/>
        </w:rPr>
        <w:t xml:space="preserve">or </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plit bearer</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 i.e. without first having to establish MCG bearer</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 xml:space="preserve">. </w:t>
      </w:r>
      <w:r>
        <w:rPr>
          <w:rFonts w:ascii="Times New Roman" w:hAnsi="Times New Roman" w:eastAsia="Arial" w:cs="Times New Roman"/>
          <w:lang w:val="en-GB" w:eastAsia="ja-JP" w:bidi="ar-SA"/>
        </w:rPr>
        <w:t>It is also allowed that all QoS flows can be mapped to</w:t>
      </w:r>
      <w:r>
        <w:rPr>
          <w:rFonts w:ascii="Times New Roman" w:hAnsi="Times New Roman" w:eastAsia="Times New Roman" w:cs="Times New Roman"/>
          <w:lang w:val="en-GB" w:eastAsia="ja-JP" w:bidi="ar-SA"/>
        </w:rPr>
        <w:t xml:space="preserve"> SN terminated bearers</w:t>
      </w:r>
      <w:r>
        <w:rPr>
          <w:rFonts w:ascii="Times New Roman" w:hAnsi="Times New Roman" w:eastAsia="Arial" w:cs="Times New Roman"/>
          <w:lang w:val="en-GB" w:eastAsia="ja-JP" w:bidi="ar-SA"/>
        </w:rPr>
        <w:t>, i.e. there is no QoS flow mapped to an MN terminated bearer.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RRM entity in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is able to admit the resource request, it allocates respective radio resources and, dependent on the bearer </w:t>
      </w:r>
      <w:r>
        <w:rPr>
          <w:rFonts w:ascii="Times New Roman" w:hAnsi="Times New Roman" w:eastAsia="Times New Roman" w:cs="Times New Roman"/>
          <w:lang w:val="en-GB" w:eastAsia="zh-CN" w:bidi="ar-SA"/>
        </w:rPr>
        <w:t xml:space="preserve">type </w:t>
      </w:r>
      <w:r>
        <w:rPr>
          <w:rFonts w:ascii="Times New Roman" w:hAnsi="Times New Roman" w:eastAsia="Times New Roman" w:cs="Times New Roman"/>
          <w:lang w:val="en-GB" w:eastAsia="ja-JP" w:bidi="ar-SA"/>
        </w:rPr>
        <w:t>option</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 respective transport network resources. For bearers requiring SCG radio resources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triggers </w:t>
      </w:r>
      <w:r>
        <w:rPr>
          <w:rFonts w:ascii="Times New Roman" w:hAnsi="Times New Roman" w:eastAsia="Times New Roman" w:cs="Times New Roman"/>
          <w:lang w:val="en-GB" w:eastAsia="zh-CN" w:bidi="ar-SA"/>
        </w:rPr>
        <w:t xml:space="preserve">UE </w:t>
      </w:r>
      <w:r>
        <w:rPr>
          <w:rFonts w:ascii="Times New Roman" w:hAnsi="Times New Roman" w:eastAsia="Times New Roman" w:cs="Times New Roman"/>
          <w:lang w:val="en-GB" w:eastAsia="ja-JP" w:bidi="ar-SA"/>
        </w:rPr>
        <w:t>Random Access so that synchronisation of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radio resource configuration can be performed.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decides for the PSCell and other SCG SCells and</w:t>
      </w:r>
      <w:r>
        <w:rPr>
          <w:rFonts w:ascii="Times New Roman" w:hAnsi="Times New Roman" w:eastAsia="Times New Roman" w:cs="Times New Roman"/>
          <w:lang w:val="en-GB" w:eastAsia="ja-JP" w:bidi="ar-SA"/>
        </w:rPr>
        <w:t xml:space="preserve"> provides the new SCG radio resource configuration to the MN within an S</w:t>
      </w:r>
      <w:r>
        <w:rPr>
          <w:rFonts w:ascii="Times New Roman" w:hAnsi="Times New Roman" w:eastAsia="Times New Roman" w:cs="Times New Roman"/>
          <w:lang w:val="en-GB" w:eastAsia="zh-CN" w:bidi="ar-SA"/>
        </w:rPr>
        <w:t>N RRC configuration message</w:t>
      </w:r>
      <w:r>
        <w:rPr>
          <w:rFonts w:ascii="Times New Roman" w:hAnsi="Times New Roman" w:eastAsia="Times New Roman" w:cs="Times New Roman"/>
          <w:lang w:val="en-GB" w:eastAsia="ja-JP" w:bidi="ar-SA"/>
        </w:rPr>
        <w:t xml:space="preserve"> contained in</w:t>
      </w:r>
      <w:r>
        <w:rPr>
          <w:rFonts w:ascii="Times New Roman" w:hAnsi="Times New Roman" w:eastAsia="Times New Roman" w:cs="Times New Roman"/>
          <w:lang w:val="en-GB" w:eastAsia="zh-CN" w:bidi="ar-SA"/>
        </w:rPr>
        <w:t xml:space="preserve"> the </w:t>
      </w:r>
      <w:r>
        <w:rPr>
          <w:rFonts w:ascii="Times New Roman" w:hAnsi="Times New Roman" w:eastAsia="Times New Roman" w:cs="Times New Roman"/>
          <w:i/>
          <w:lang w:val="en-GB" w:eastAsia="zh-CN" w:bidi="ar-SA"/>
        </w:rPr>
        <w:t>SN Addition Request Acknowledge</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 If the MN requested the SCG to be deactivated, the SN may keep the SCG activated. If the MN requests the SCG to be activated, the SN shall keep the SCG activated.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ascii="Times New Roman" w:hAnsi="Times New Roman" w:eastAsia="Times New Roman" w:cs="Times New Roman"/>
          <w:lang w:val="en-GB" w:eastAsia="zh-CN" w:bidi="ar-SA"/>
        </w:rPr>
        <w:t xml:space="preserve"> bearers</w:t>
      </w:r>
      <w:r>
        <w:rPr>
          <w:rFonts w:ascii="Times New Roman" w:hAnsi="Times New Roman" w:eastAsia="Times New Roman" w:cs="Times New Roman"/>
          <w:lang w:val="en-GB" w:eastAsia="ja-JP" w:bidi="ar-SA"/>
        </w:rPr>
        <w:t>,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provides the </w:t>
      </w:r>
      <w:r>
        <w:rPr>
          <w:rFonts w:ascii="Times New Roman" w:hAnsi="Times New Roman" w:eastAsia="Times New Roman" w:cs="Times New Roman"/>
          <w:lang w:val="en-GB" w:eastAsia="zh-CN" w:bidi="ar-SA"/>
        </w:rPr>
        <w:t>NG-U</w:t>
      </w:r>
      <w:r>
        <w:rPr>
          <w:rFonts w:ascii="Times New Roman" w:hAnsi="Times New Roman" w:eastAsia="Times New Roman" w:cs="Times New Roman"/>
          <w:lang w:val="en-GB" w:eastAsia="ja-JP" w:bidi="ar-SA"/>
        </w:rPr>
        <w:t xml:space="preserve"> DL TNL address information for the respective</w:t>
      </w:r>
      <w:r>
        <w:rPr>
          <w:rFonts w:ascii="Times New Roman" w:hAnsi="Times New Roman" w:eastAsia="Times New Roman" w:cs="Times New Roman"/>
          <w:lang w:val="en-GB" w:eastAsia="zh-CN" w:bidi="ar-SA"/>
        </w:rPr>
        <w:t xml:space="preserve"> PDU Session</w:t>
      </w:r>
      <w:r>
        <w:rPr>
          <w:rFonts w:ascii="Times New Roman" w:hAnsi="Times New Roman" w:eastAsia="Times New Roman" w:cs="Times New Roman"/>
          <w:lang w:val="en-GB" w:eastAsia="ja-JP" w:bidi="ar-SA"/>
        </w:rPr>
        <w:t xml:space="preserve"> and security algorithm. If SCG radio resources have been requested, the SCG radio resource configuration is provided.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lang w:val="en-GB" w:eastAsia="zh-CN"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of </w:t>
      </w:r>
      <w:r>
        <w:rPr>
          <w:rFonts w:ascii="Times New Roman" w:hAnsi="Times New Roman" w:eastAsia="Times New Roman" w:cs="Times New Roman"/>
          <w:lang w:val="en-GB" w:eastAsia="zh-CN" w:bidi="ar-SA"/>
        </w:rPr>
        <w:t>MN terminated</w:t>
      </w:r>
      <w:r>
        <w:rPr>
          <w:rFonts w:ascii="Times New Roman" w:hAnsi="Times New Roman" w:eastAsia="Times New Roman" w:cs="Times New Roman"/>
          <w:lang w:val="en-GB" w:eastAsia="ja-JP" w:bidi="ar-SA"/>
        </w:rPr>
        <w:t xml:space="preserve"> bearers, transmission of user plane data may take place after step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of SN terminated bearers, data forwarding and the SN Status Transfer may take place after step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MN terminated bearers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SN terminated bearers using MCG resources, the MN provides Xn-U DL TNL address information in the </w:t>
      </w:r>
      <w:r>
        <w:rPr>
          <w:rFonts w:ascii="Times New Roman" w:hAnsi="Times New Roman" w:eastAsia="Times New Roman" w:cs="Times New Roman"/>
          <w:i/>
          <w:lang w:val="en-GB" w:eastAsia="ja-JP" w:bidi="ar-SA"/>
        </w:rPr>
        <w:t>Xn-U Address Indication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ja-JP" w:bidi="ar-SA"/>
        </w:rPr>
        <w: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the </w:t>
      </w:r>
      <w:r>
        <w:rPr>
          <w:rFonts w:ascii="Times New Roman" w:hAnsi="Times New Roman" w:eastAsia="Times New Roman" w:cs="Times New Roman"/>
          <w:iCs/>
          <w:lang w:val="en-GB" w:eastAsia="ja-JP" w:bidi="ar-SA"/>
        </w:rPr>
        <w:t xml:space="preserve">MN RRC reconfiguration </w:t>
      </w:r>
      <w:r>
        <w:rPr>
          <w:rFonts w:ascii="Times New Roman" w:hAnsi="Times New Roman" w:eastAsia="Times New Roman" w:cs="Times New Roman"/>
          <w:lang w:val="en-GB" w:eastAsia="ja-JP" w:bidi="ar-SA"/>
        </w:rPr>
        <w:t>message to the UE including the</w:t>
      </w:r>
      <w:r>
        <w:rPr>
          <w:rFonts w:ascii="Times New Roman" w:hAnsi="Times New Roman" w:eastAsia="Times New Roman" w:cs="Times New Roman"/>
          <w:lang w:val="en-GB" w:eastAsia="zh-CN" w:bidi="ar-SA"/>
        </w:rPr>
        <w:t xml:space="preserve"> SN RRC configuration mess</w:t>
      </w:r>
      <w:r>
        <w:rPr>
          <w:rFonts w:ascii="Times New Roman" w:hAnsi="Times New Roman" w:eastAsia="Times New Roman" w:cs="Times New Roman"/>
          <w:lang w:val="en-GB" w:eastAsia="ja-JP" w:bidi="ar-SA"/>
        </w:rPr>
        <w:t>age, without modifying it</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ja-JP" w:bidi="ar-SA"/>
        </w:rPr>
        <w:t xml:space="preserve"> Within the MN </w:t>
      </w:r>
      <w:r>
        <w:rPr>
          <w:rFonts w:ascii="Times New Roman" w:hAnsi="Times New Roman" w:eastAsia="Times New Roman" w:cs="Times New Roman"/>
          <w:iCs/>
          <w:lang w:val="en-GB" w:eastAsia="ja-JP" w:bidi="ar-SA"/>
        </w:rPr>
        <w:t>RRC reconfiguration</w:t>
      </w:r>
      <w:r>
        <w:rPr>
          <w:rFonts w:ascii="Times New Roman" w:hAnsi="Times New Roman" w:eastAsia="Times New Roman" w:cs="Times New Roman"/>
          <w:lang w:val="en-GB" w:eastAsia="ja-JP" w:bidi="ar-SA"/>
        </w:rPr>
        <w:t xml:space="preserve"> message, the MN can indicate the SCG is deactivated.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applies the new configuration and replies to MN with </w:t>
      </w:r>
      <w:r>
        <w:rPr>
          <w:rFonts w:ascii="Times New Roman" w:hAnsi="Times New Roman" w:eastAsia="Times New Roman" w:cs="Times New Roman"/>
          <w:iCs/>
          <w:lang w:val="en-GB" w:eastAsia="ja-JP" w:bidi="ar-SA"/>
        </w:rPr>
        <w:t>MN RRC 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including an SN RRC response message for SN, if needed</w:t>
      </w:r>
      <w:r>
        <w:rPr>
          <w:rFonts w:ascii="Times New Roman" w:hAnsi="Times New Roman" w:eastAsia="Times New Roman" w:cs="Times New Roman"/>
          <w:lang w:val="en-GB" w:eastAsia="ja-JP" w:bidi="ar-SA"/>
        </w:rPr>
        <w:t xml:space="preserve">. In case the UE is unable to comply with (part of) the configuration included in the </w:t>
      </w:r>
      <w:r>
        <w:rPr>
          <w:rFonts w:ascii="Times New Roman" w:hAnsi="Times New Roman" w:eastAsia="Times New Roman" w:cs="Times New Roman"/>
          <w:iCs/>
          <w:lang w:val="en-GB" w:eastAsia="ja-JP" w:bidi="ar-SA"/>
        </w:rPr>
        <w:t xml:space="preserve">MN RRC reconfiguration </w:t>
      </w:r>
      <w:r>
        <w:rPr>
          <w:rFonts w:ascii="Times New Roman" w:hAnsi="Times New Roman" w:eastAsia="Times New Roman" w:cs="Times New Roman"/>
          <w:lang w:val="en-GB" w:eastAsia="ja-JP" w:bidi="ar-SA"/>
        </w:rPr>
        <w:t>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informs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that the UE has completed the reconfiguration procedure successfully</w:t>
      </w:r>
      <w:r>
        <w:rPr>
          <w:rFonts w:ascii="Times New Roman" w:hAnsi="Times New Roman" w:eastAsia="Times New Roman" w:cs="Times New Roman"/>
          <w:lang w:val="en-GB" w:eastAsia="zh-CN" w:bidi="ar-SA"/>
        </w:rPr>
        <w:t xml:space="preserve"> via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 xml:space="preserve">N </w:t>
      </w:r>
      <w:r>
        <w:rPr>
          <w:rFonts w:ascii="Times New Roman" w:hAnsi="Times New Roman" w:eastAsia="Times New Roman" w:cs="Times New Roman"/>
          <w:i/>
          <w:lang w:val="en-GB" w:eastAsia="ja-JP" w:bidi="ar-SA"/>
        </w:rPr>
        <w:t>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including the SN RRC response message, if received from the 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configured with bearers requiring SCG radio resources and the SCG is not deactivated, the UE performs synchronisation towards the PSCell </w:t>
      </w:r>
      <w:r>
        <w:rPr>
          <w:rFonts w:ascii="Times New Roman" w:hAnsi="Times New Roman" w:eastAsia="Times New Roman" w:cs="Times New Roman"/>
          <w:lang w:val="en-GB" w:eastAsia="zh-CN" w:bidi="ar-SA"/>
        </w:rPr>
        <w:t xml:space="preserve">configured by </w:t>
      </w:r>
      <w:r>
        <w:rPr>
          <w:rFonts w:ascii="Times New Roman" w:hAnsi="Times New Roman" w:eastAsia="Times New Roman" w:cs="Times New Roman"/>
          <w:lang w:val="en-GB" w:eastAsia="ja-JP" w:bidi="ar-SA"/>
        </w:rPr>
        <w:t>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The order the UE sends the </w:t>
      </w:r>
      <w:r>
        <w:rPr>
          <w:rFonts w:ascii="Times New Roman" w:hAnsi="Times New Roman" w:eastAsia="Times New Roman" w:cs="Times New Roman"/>
          <w:iCs/>
          <w:lang w:val="en-GB" w:eastAsia="ja-JP" w:bidi="ar-SA"/>
        </w:rPr>
        <w:t xml:space="preserve">MN RRC reconfiguration complete </w:t>
      </w:r>
      <w:r>
        <w:rPr>
          <w:rFonts w:ascii="Times New Roman" w:hAnsi="Times New Roman" w:eastAsia="Times New Roman" w:cs="Times New Roman"/>
          <w:lang w:val="en-GB" w:eastAsia="ja-JP" w:bidi="ar-SA"/>
        </w:rPr>
        <w:t>message and performs the Random Access procedure towards the SCG is not defined. The successful RA procedure towards the SCG is not required for a successful completion of the RRC</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Connection</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Reconfiguration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PDCP termination point is changed to the SN for bearers using RLC AM, and when RRC full configuration is not used, the MN sends the </w:t>
      </w:r>
      <w:r>
        <w:rPr>
          <w:rFonts w:ascii="Times New Roman" w:hAnsi="Times New Roman" w:eastAsia="Times New Roman" w:cs="Times New Roman"/>
          <w:i/>
          <w:iCs/>
          <w:lang w:val="en-GB" w:eastAsia="ja-JP" w:bidi="ar-SA"/>
        </w:rPr>
        <w:t>SN Status Transfer</w:t>
      </w:r>
      <w:r>
        <w:rPr>
          <w:rFonts w:ascii="Times New Roman" w:hAnsi="Times New Roman" w:eastAsia="宋体" w:cs="Times New Roman"/>
          <w:lang w:val="en-GB" w:eastAsia="zh-CN" w:bidi="ar-SA"/>
        </w:rPr>
        <w:t xml:space="preserve"> message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For SN terminated</w:t>
      </w:r>
      <w:r>
        <w:rPr>
          <w:rFonts w:ascii="Times New Roman" w:hAnsi="Times New Roman" w:eastAsia="Times New Roman" w:cs="Times New Roman"/>
          <w:lang w:val="en-GB" w:eastAsia="zh-CN" w:bidi="ar-SA"/>
        </w:rPr>
        <w:t xml:space="preserve"> bearers</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or QoS flows moved from the MN</w:t>
      </w:r>
      <w:r>
        <w:rPr>
          <w:rFonts w:ascii="Times New Roman" w:hAnsi="Times New Roman" w:eastAsia="Times New Roman" w:cs="Times New Roman"/>
          <w:lang w:val="en-GB" w:eastAsia="ja-JP" w:bidi="ar-SA"/>
        </w:rPr>
        <w:t xml:space="preserve">, dependent on the characteristics of the respective bearer or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may take actions to minimise service interruption due to activation of MR-DC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9-12.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the update of the UP path towards the 5GC is performed</w:t>
      </w:r>
      <w:r>
        <w:rPr>
          <w:rFonts w:ascii="Times New Roman" w:hAnsi="Times New Roman" w:eastAsia="Times New Roman" w:cs="Times New Roman"/>
          <w:lang w:val="en-GB" w:eastAsia="zh-CN" w:bidi="ar-SA"/>
        </w:rPr>
        <w:t xml:space="preserve"> via a PDU Session Path Update procedure</w:t>
      </w:r>
      <w:r>
        <w:rPr>
          <w:rFonts w:ascii="Times New Roman" w:hAnsi="Times New Roman" w:eastAsia="Times New Roman" w:cs="Times New Roman"/>
          <w:i/>
          <w:lang w:val="en-GB" w:eastAsia="ja-JP" w:bidi="ar-SA"/>
        </w:rPr>
        <w:t>.</w:t>
      </w:r>
    </w:p>
    <w:p>
      <w:pPr>
        <w:overflowPunct w:val="0"/>
        <w:autoSpaceDE w:val="0"/>
        <w:autoSpaceDN w:val="0"/>
        <w:adjustRightInd w:val="0"/>
        <w:jc w:val="both"/>
        <w:textAlignment w:val="baseline"/>
        <w:rPr>
          <w:rFonts w:ascii="Times New Roman" w:hAnsi="Times New Roman" w:eastAsia="宋体" w:cs="Times New Roman"/>
          <w:b/>
          <w:lang w:eastAsia="zh-CN"/>
        </w:rPr>
      </w:pPr>
      <w:r>
        <w:rPr>
          <w:rFonts w:ascii="Times New Roman" w:hAnsi="Times New Roman" w:eastAsia="宋体" w:cs="Times New Roman"/>
          <w:b/>
          <w:lang w:eastAsia="zh-CN"/>
        </w:rPr>
        <w:t>Conditional Secondary Node Addition</w:t>
      </w:r>
    </w:p>
    <w:p>
      <w:pPr>
        <w:overflowPunct w:val="0"/>
        <w:autoSpaceDE w:val="0"/>
        <w:autoSpaceDN w:val="0"/>
        <w:adjustRightInd w:val="0"/>
        <w:jc w:val="both"/>
        <w:textAlignment w:val="baseline"/>
        <w:rPr>
          <w:rFonts w:ascii="Times New Roman" w:hAnsi="Times New Roman" w:eastAsia="宋体" w:cs="Times New Roman"/>
          <w:lang w:eastAsia="zh-CN"/>
        </w:rPr>
      </w:pPr>
      <w:r>
        <w:rPr>
          <w:rFonts w:ascii="Times New Roman" w:hAnsi="Times New Roman" w:eastAsia="Times New Roman" w:cs="Times New Roman"/>
          <w:lang w:eastAsia="ja-JP"/>
        </w:rPr>
        <w:t xml:space="preserve">Figure </w:t>
      </w:r>
      <w:r>
        <w:rPr>
          <w:rFonts w:ascii="Times New Roman" w:hAnsi="Times New Roman" w:eastAsia="Times New Roman" w:cs="Times New Roman"/>
          <w:lang w:eastAsia="zh-CN"/>
        </w:rPr>
        <w:t>10</w:t>
      </w:r>
      <w:r>
        <w:rPr>
          <w:rFonts w:ascii="Times New Roman" w:hAnsi="Times New Roman" w:eastAsia="Times New Roman" w:cs="Times New Roman"/>
          <w:lang w:eastAsia="ja-JP"/>
        </w:rPr>
        <w:t>.2.2-</w:t>
      </w:r>
      <w:r>
        <w:rPr>
          <w:rFonts w:ascii="Times New Roman" w:hAnsi="Times New Roman" w:eastAsia="宋体" w:cs="Times New Roman"/>
          <w:lang w:eastAsia="zh-CN"/>
        </w:rPr>
        <w:t>2</w:t>
      </w:r>
      <w:r>
        <w:rPr>
          <w:rFonts w:ascii="Times New Roman" w:hAnsi="Times New Roman" w:eastAsia="Times New Roman" w:cs="Times New Roman"/>
          <w:lang w:eastAsia="ja-JP"/>
        </w:rPr>
        <w:t xml:space="preserve"> shows the Conditional S</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Addition procedure.</w:t>
      </w:r>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en-US" w:bidi="ar-SA"/>
        </w:rPr>
      </w:pPr>
      <w:r>
        <w:rPr>
          <w:rFonts w:ascii="Arial" w:hAnsi="Arial" w:eastAsia="宋体" w:cs="Times New Roman"/>
          <w:b/>
          <w:lang w:val="en-GB" w:eastAsia="ja-JP" w:bidi="ar-SA"/>
        </w:rPr>
        <w:object>
          <v:shape id="_x0000_i1030" o:spt="75" type="#_x0000_t75" style="height:334.5pt;width:481.5pt;" o:ole="t" filled="f" o:preferrelative="t" stroked="f" coordsize="21600,21600">
            <v:path/>
            <v:fill on="f" focussize="0,0"/>
            <v:stroke on="f" joinstyle="miter"/>
            <v:imagedata r:id="rId19" o:title=""/>
            <o:lock v:ext="edit" aspectratio="f"/>
            <w10:wrap type="none"/>
            <w10:anchorlock/>
          </v:shape>
          <o:OLEObject Type="Embed" ProgID="Visio.Drawing.11" ShapeID="_x0000_i1030" DrawAspect="Content" ObjectID="_1468075730" r:id="rId1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等线" w:cs="Times New Roman"/>
          <w:b/>
          <w:lang w:val="en-GB" w:eastAsia="zh-CN" w:bidi="ar-SA"/>
        </w:rPr>
      </w:pPr>
      <w:r>
        <w:rPr>
          <w:rFonts w:ascii="Arial" w:hAnsi="Arial" w:eastAsia="宋体" w:cs="Times New Roman"/>
          <w:b/>
          <w:lang w:val="en-GB" w:eastAsia="en-US" w:bidi="ar-SA"/>
        </w:rPr>
        <w:t xml:space="preserve">Figure </w:t>
      </w:r>
      <w:r>
        <w:rPr>
          <w:rFonts w:ascii="Arial" w:hAnsi="Arial" w:eastAsia="宋体" w:cs="Times New Roman"/>
          <w:b/>
          <w:lang w:val="en-GB" w:eastAsia="zh-CN" w:bidi="ar-SA"/>
        </w:rPr>
        <w:t>10.2.2</w:t>
      </w:r>
      <w:r>
        <w:rPr>
          <w:rFonts w:ascii="Arial" w:hAnsi="Arial" w:eastAsia="宋体" w:cs="Times New Roman"/>
          <w:b/>
          <w:lang w:val="en-GB" w:eastAsia="en-US" w:bidi="ar-SA"/>
        </w:rPr>
        <w:t>-</w:t>
      </w:r>
      <w:r>
        <w:rPr>
          <w:rFonts w:ascii="Arial" w:hAnsi="Arial" w:eastAsia="宋体" w:cs="Times New Roman"/>
          <w:b/>
          <w:lang w:val="en-GB" w:eastAsia="zh-CN" w:bidi="ar-SA"/>
        </w:rPr>
        <w:t>2</w:t>
      </w:r>
      <w:r>
        <w:rPr>
          <w:rFonts w:ascii="Arial" w:hAnsi="Arial" w:eastAsia="宋体" w:cs="Times New Roman"/>
          <w:b/>
          <w:lang w:val="en-GB" w:eastAsia="en-US" w:bidi="ar-SA"/>
        </w:rPr>
        <w:t xml:space="preserve">: </w:t>
      </w:r>
      <w:r>
        <w:rPr>
          <w:rFonts w:ascii="Arial" w:hAnsi="Arial" w:eastAsia="宋体" w:cs="Times New Roman"/>
          <w:b/>
          <w:lang w:val="en-GB" w:eastAsia="zh-CN" w:bidi="ar-SA"/>
        </w:rPr>
        <w:t xml:space="preserve">Conditional </w:t>
      </w:r>
      <w:r>
        <w:rPr>
          <w:rFonts w:ascii="Arial" w:hAnsi="Arial" w:eastAsia="宋体" w:cs="Times New Roman"/>
          <w:b/>
          <w:lang w:val="en-GB" w:eastAsia="en-US" w:bidi="ar-SA"/>
        </w:rPr>
        <w:t>Secondary Node</w:t>
      </w:r>
      <w:r>
        <w:rPr>
          <w:rFonts w:ascii="Arial" w:hAnsi="Arial" w:eastAsia="宋体" w:cs="Times New Roman"/>
          <w:b/>
          <w:lang w:val="en-GB" w:eastAsia="zh-CN" w:bidi="ar-SA"/>
        </w:rPr>
        <w:t xml:space="preserve"> Addition </w:t>
      </w:r>
      <w:r>
        <w:rPr>
          <w:rFonts w:ascii="Arial" w:hAnsi="Arial" w:eastAsia="宋体" w:cs="Times New Roman"/>
          <w:b/>
          <w:lang w:val="en-GB" w:eastAsia="en-US" w:bidi="ar-SA"/>
        </w:rPr>
        <w:t>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MN decides to configure CPA for the UE. The MN requests the candidate SN</w:t>
      </w:r>
      <w:r>
        <w:rPr>
          <w:rFonts w:ascii="Times New Roman" w:hAnsi="Times New Roman" w:eastAsia="宋体" w:cs="Times New Roman"/>
          <w:lang w:val="en-GB" w:eastAsia="zh-CN" w:bidi="ar-SA"/>
        </w:rPr>
        <w:t>(s)</w:t>
      </w:r>
      <w:r>
        <w:rPr>
          <w:rFonts w:ascii="Times New Roman" w:hAnsi="Times New Roman" w:eastAsia="Times New Roman" w:cs="Times New Roman"/>
          <w:lang w:val="en-GB" w:eastAsia="ja-JP" w:bidi="ar-SA"/>
        </w:rPr>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Pr>
          <w:rFonts w:ascii="Times New Roman" w:hAnsi="Times New Roman" w:eastAsia="宋体" w:cs="Times New Roman"/>
          <w:lang w:val="en-GB" w:eastAsia="zh-CN" w:bidi="ar-SA"/>
        </w:rPr>
        <w:t>ing</w:t>
      </w:r>
      <w:r>
        <w:rPr>
          <w:rFonts w:ascii="Times New Roman" w:hAnsi="Times New Roman" w:eastAsia="Times New Roman" w:cs="Times New Roman"/>
          <w:lang w:val="en-GB" w:eastAsia="ja-JP" w:bidi="ar-SA"/>
        </w:rPr>
        <w:t xml:space="preserve"> the upper limit for the number of PSCells that can be prepared by the candidate SN. In addition, for bearers requiring SCG radio resources, the MN indicates the requested SCG configuration information, including the entire UE capabilities and the UE capability coordination result. In this case, the MN also provides the candidate cells recommended by MN via the latest measurement results for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 xml:space="preserve">SN to choose and configure the SCG cell(s). The MN may request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 xml:space="preserve">SN to allocate radio resources for split SRB operation. In NR-DC, the MN always provides all the needed security information to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SN (even if no SN terminated bearers are setup) to enable SRB3 to be setup based on SN decision.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MN terminated bearer options that require Xn-U resources between the MN and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 xml:space="preserve">SN, the MN provides Xn-U UL TNL address information. For SN terminated bearers, the MN provides a list of available DRB IDs. </w:t>
      </w:r>
      <w:r>
        <w:rPr>
          <w:rFonts w:ascii="Times New Roman" w:hAnsi="Times New Roman" w:eastAsia="Times New Roman" w:cs="Times New Roman"/>
          <w:lang w:val="en-GB" w:eastAsia="zh-CN" w:bidi="ar-SA"/>
        </w:rPr>
        <w:t xml:space="preserve">The candidate SN shall store this information and use it when establishing SN terminated bearers. </w:t>
      </w:r>
      <w:r>
        <w:rPr>
          <w:rFonts w:ascii="Times New Roman" w:hAnsi="Times New Roman" w:eastAsia="Times New Roman" w:cs="Times New Roman"/>
          <w:lang w:val="en-GB" w:eastAsia="ja-JP" w:bidi="ar-SA"/>
        </w:rPr>
        <w:t xml:space="preserve">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 xml:space="preserve">SN may reject the </w:t>
      </w:r>
      <w:r>
        <w:rPr>
          <w:rFonts w:ascii="Times New Roman" w:hAnsi="Times New Roman" w:eastAsia="宋体" w:cs="Times New Roman"/>
          <w:lang w:val="en-GB" w:eastAsia="zh-CN" w:bidi="ar-SA"/>
        </w:rPr>
        <w:t xml:space="preserve">addition </w:t>
      </w:r>
      <w:r>
        <w:rPr>
          <w:rFonts w:ascii="Times New Roman" w:hAnsi="Times New Roman" w:eastAsia="Times New Roman" w:cs="Times New Roman"/>
          <w:lang w:val="en-GB" w:eastAsia="ja-JP" w:bidi="ar-SA"/>
        </w:rPr>
        <w:t>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SN terminated bearer options that require Xn-U resources between the MN and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 xml:space="preserve">SN, the MN provides in step 1 a list of QoS flows per PDU Sessions for which SCG resources are requested to be setup upon which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SN decides how to map QoS flows to DRB.</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lang w:val="en-GB" w:eastAsia="zh-CN" w:bidi="ar-SA"/>
        </w:rPr>
      </w:pPr>
      <w:r>
        <w:rPr>
          <w:rFonts w:ascii="Times New Roman" w:hAnsi="Times New Roman" w:eastAsia="Times New Roman" w:cs="Times New Roman"/>
          <w:lang w:val="en-GB" w:eastAsia="ja-JP" w:bidi="ar-SA"/>
        </w:rPr>
        <w:t xml:space="preserve">NOTE </w:t>
      </w:r>
      <w:r>
        <w:rPr>
          <w:rFonts w:ascii="Times New Roman" w:hAnsi="Times New Roman" w:eastAsia="宋体" w:cs="Times New Roman"/>
          <w:lang w:val="en-GB" w:eastAsia="zh-CN" w:bidi="ar-SA"/>
        </w:rPr>
        <w:t>6</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split bearers, MCG and SCG resources may be requested of such an amount, that the QoS for the respective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is guaranteed by the exact sum of resources provided by the MCG and the SCG together, or even more. For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terminated split bearers, the MN decision is reflected in step 1 by the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parameters signalled to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which may differ from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xml:space="preserve"> parameters received over </w:t>
      </w:r>
      <w:r>
        <w:rPr>
          <w:rFonts w:ascii="Times New Roman" w:hAnsi="Times New Roman" w:eastAsia="Times New Roman" w:cs="Times New Roman"/>
          <w:lang w:val="en-GB" w:eastAsia="zh-CN" w:bidi="ar-SA"/>
        </w:rPr>
        <w:t>NG</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ja-JP" w:bidi="ar-SA"/>
        </w:rPr>
        <w:t xml:space="preserve">NOTE </w:t>
      </w:r>
      <w:r>
        <w:rPr>
          <w:rFonts w:ascii="Times New Roman" w:hAnsi="Times New Roman" w:eastAsia="宋体" w:cs="Times New Roman"/>
          <w:lang w:val="en-GB" w:eastAsia="zh-CN" w:bidi="ar-SA"/>
        </w:rPr>
        <w:t>7</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a specific QoS flow,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may request the direct establishment of SCG </w:t>
      </w:r>
      <w:r>
        <w:rPr>
          <w:rFonts w:ascii="Times New Roman" w:hAnsi="Times New Roman" w:eastAsia="Times New Roman" w:cs="Times New Roman"/>
          <w:lang w:val="en-GB" w:eastAsia="zh-CN" w:bidi="ar-SA"/>
        </w:rPr>
        <w:t>and/</w:t>
      </w:r>
      <w:r>
        <w:rPr>
          <w:rFonts w:ascii="Times New Roman" w:hAnsi="Times New Roman" w:eastAsia="Times New Roman" w:cs="Times New Roman"/>
          <w:lang w:val="en-GB" w:eastAsia="ja-JP" w:bidi="ar-SA"/>
        </w:rPr>
        <w:t xml:space="preserve">or </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plit bearer</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 i.e. without first having to establish MCG bearer</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 xml:space="preserve">. </w:t>
      </w:r>
      <w:r>
        <w:rPr>
          <w:rFonts w:ascii="Times New Roman" w:hAnsi="Times New Roman" w:eastAsia="Arial" w:cs="Times New Roman"/>
          <w:lang w:val="en-GB" w:eastAsia="ja-JP" w:bidi="ar-SA"/>
        </w:rPr>
        <w:t>It is also allowed that all QoS flows can be mapped to</w:t>
      </w:r>
      <w:r>
        <w:rPr>
          <w:rFonts w:ascii="Times New Roman" w:hAnsi="Times New Roman" w:eastAsia="Times New Roman" w:cs="Times New Roman"/>
          <w:lang w:val="en-GB" w:eastAsia="ja-JP" w:bidi="ar-SA"/>
        </w:rPr>
        <w:t xml:space="preserve"> SN terminated bearers</w:t>
      </w:r>
      <w:r>
        <w:rPr>
          <w:rFonts w:ascii="Times New Roman" w:hAnsi="Times New Roman" w:eastAsia="Arial" w:cs="Times New Roman"/>
          <w:lang w:val="en-GB" w:eastAsia="ja-JP" w:bidi="ar-SA"/>
        </w:rPr>
        <w:t>, i.e. there is no QoS flow mapped to an MN terminated bearer.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RRM entity in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is able to admit the resource request, it allocates respective radio resources and, dependent on the bearer </w:t>
      </w:r>
      <w:r>
        <w:rPr>
          <w:rFonts w:ascii="Times New Roman" w:hAnsi="Times New Roman" w:eastAsia="Times New Roman" w:cs="Times New Roman"/>
          <w:lang w:val="en-GB" w:eastAsia="zh-CN" w:bidi="ar-SA"/>
        </w:rPr>
        <w:t xml:space="preserve">type </w:t>
      </w:r>
      <w:r>
        <w:rPr>
          <w:rFonts w:ascii="Times New Roman" w:hAnsi="Times New Roman" w:eastAsia="Times New Roman" w:cs="Times New Roman"/>
          <w:lang w:val="en-GB" w:eastAsia="ja-JP" w:bidi="ar-SA"/>
        </w:rPr>
        <w:t>option</w:t>
      </w:r>
      <w:r>
        <w:rPr>
          <w:rFonts w:ascii="Times New Roman" w:hAnsi="Times New Roman" w:eastAsia="Times New Roman" w:cs="Times New Roman"/>
          <w:lang w:val="en-GB" w:eastAsia="zh-CN" w:bidi="ar-SA"/>
        </w:rPr>
        <w:t>s</w:t>
      </w:r>
      <w:r>
        <w:rPr>
          <w:rFonts w:ascii="Times New Roman" w:hAnsi="Times New Roman" w:eastAsia="Times New Roman" w:cs="Times New Roman"/>
          <w:lang w:val="en-GB" w:eastAsia="ja-JP" w:bidi="ar-SA"/>
        </w:rPr>
        <w:t xml:space="preserve">, respective transport network resources, and provides the prepared PSCell ID(s) to the MN. For bearers requiring SCG radio resources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w:t>
      </w:r>
      <w:r>
        <w:rPr>
          <w:rFonts w:ascii="Times New Roman" w:hAnsi="Times New Roman" w:eastAsia="宋体" w:cs="Times New Roman"/>
          <w:lang w:val="en-GB" w:eastAsia="zh-CN" w:bidi="ar-SA"/>
        </w:rPr>
        <w:t>configures</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Random Access so that synchronisation of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radio resource configuration can be performed</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ja-JP" w:bidi="ar-SA"/>
        </w:rPr>
        <w:t xml:space="preserve">at the CPA execution. Within the list of </w:t>
      </w:r>
      <w:r>
        <w:rPr>
          <w:rFonts w:ascii="Times New Roman" w:hAnsi="Times New Roman" w:eastAsia="宋体" w:cs="Times New Roman"/>
          <w:lang w:val="en-GB" w:eastAsia="zh-CN" w:bidi="ar-SA"/>
        </w:rPr>
        <w:t>cells as indicated within the measurement results</w:t>
      </w:r>
      <w:r>
        <w:rPr>
          <w:rFonts w:ascii="Times New Roman" w:hAnsi="Times New Roman" w:eastAsia="Times New Roman" w:cs="Times New Roman"/>
          <w:lang w:val="en-GB" w:eastAsia="ja-JP" w:bidi="ar-SA"/>
        </w:rPr>
        <w:t xml:space="preserve"> indicated by the MN,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 xml:space="preserve">SN decides the list of PSCell(s) to prepare (considering the maximum number indicated by the MN) and, for each prepared PSCell,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SN decides other SCG SCells and provides the new</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ja-JP" w:bidi="ar-SA"/>
        </w:rPr>
        <w:t xml:space="preserve">corresponding SCG radio resource configuration to the MN in an NR </w:t>
      </w:r>
      <w:r>
        <w:rPr>
          <w:rFonts w:ascii="Times New Roman" w:hAnsi="Times New Roman" w:eastAsia="Times New Roman" w:cs="Times New Roman"/>
          <w:i/>
          <w:lang w:val="en-GB" w:eastAsia="ja-JP" w:bidi="ar-SA"/>
        </w:rPr>
        <w:t>RRCReconfiguration**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iCs/>
          <w:lang w:val="en-GB" w:eastAsia="zh-CN" w:bidi="ar-SA"/>
        </w:rPr>
        <w:t>message</w:t>
      </w:r>
      <w:r>
        <w:rPr>
          <w:rFonts w:ascii="Times New Roman" w:hAnsi="Times New Roman" w:eastAsia="Times New Roman" w:cs="Times New Roman"/>
          <w:lang w:val="en-GB" w:eastAsia="ja-JP" w:bidi="ar-SA"/>
        </w:rPr>
        <w:t>, contained in</w:t>
      </w:r>
      <w:r>
        <w:rPr>
          <w:rFonts w:ascii="Times New Roman" w:hAnsi="Times New Roman" w:eastAsia="Times New Roman" w:cs="Times New Roman"/>
          <w:lang w:val="en-GB" w:eastAsia="zh-CN" w:bidi="ar-SA"/>
        </w:rPr>
        <w:t xml:space="preserve"> the </w:t>
      </w:r>
      <w:r>
        <w:rPr>
          <w:rFonts w:ascii="Times New Roman" w:hAnsi="Times New Roman" w:eastAsia="Times New Roman" w:cs="Times New Roman"/>
          <w:i/>
          <w:lang w:val="en-GB" w:eastAsia="zh-CN" w:bidi="ar-SA"/>
        </w:rPr>
        <w:t>SN Addition Request Acknowledge</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 xml:space="preserve">.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 xml:space="preserve">SN can either accept or reject each of the candidate cells listed within the measurement results indicated by the </w:t>
      </w:r>
      <w:r>
        <w:rPr>
          <w:rFonts w:ascii="Times New Roman" w:hAnsi="Times New Roman" w:eastAsia="宋体" w:cs="Times New Roman"/>
          <w:lang w:val="en-GB" w:eastAsia="zh-CN" w:bidi="ar-SA"/>
        </w:rPr>
        <w:t>MN</w:t>
      </w:r>
      <w:r>
        <w:rPr>
          <w:rFonts w:ascii="Times New Roman" w:hAnsi="Times New Roman" w:eastAsia="Times New Roman" w:cs="Times New Roman"/>
          <w:lang w:val="en-GB" w:eastAsia="ja-JP" w:bidi="ar-SA"/>
        </w:rPr>
        <w:t xml:space="preserve">, i.e. it cannot </w:t>
      </w:r>
      <w:r>
        <w:rPr>
          <w:rFonts w:ascii="Times New Roman" w:hAnsi="Times New Roman" w:eastAsia="宋体" w:cs="Times New Roman"/>
          <w:lang w:val="en-GB" w:eastAsia="zh-CN" w:bidi="ar-SA"/>
        </w:rPr>
        <w:t>configure</w:t>
      </w:r>
      <w:r>
        <w:rPr>
          <w:rFonts w:ascii="Times New Roman" w:hAnsi="Times New Roman" w:eastAsia="Times New Roman" w:cs="Times New Roman"/>
          <w:lang w:val="en-GB" w:eastAsia="ja-JP" w:bidi="ar-SA"/>
        </w:rPr>
        <w:t xml:space="preserve"> any alternative candidates</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ja-JP" w:bidi="ar-SA"/>
        </w:rPr>
        <w:t xml:space="preserve">In case of bearer options that require Xn-U resources between the MN and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 xml:space="preserve">SN,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SN provides Xn-U TNL address information for the respective DRB, Xn-U UL TNL address information for SN terminated bearers, Xn-U DL TNL address information for MN terminated bearers. For SN terminated</w:t>
      </w:r>
      <w:r>
        <w:rPr>
          <w:rFonts w:ascii="Times New Roman" w:hAnsi="Times New Roman" w:eastAsia="Times New Roman" w:cs="Times New Roman"/>
          <w:lang w:val="en-GB" w:eastAsia="zh-CN" w:bidi="ar-SA"/>
        </w:rPr>
        <w:t xml:space="preserve"> bearers</w:t>
      </w:r>
      <w:r>
        <w:rPr>
          <w:rFonts w:ascii="Times New Roman" w:hAnsi="Times New Roman" w:eastAsia="Times New Roman" w:cs="Times New Roman"/>
          <w:lang w:val="en-GB" w:eastAsia="ja-JP" w:bidi="ar-SA"/>
        </w:rPr>
        <w:t xml:space="preserve">,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provides the </w:t>
      </w:r>
      <w:r>
        <w:rPr>
          <w:rFonts w:ascii="Times New Roman" w:hAnsi="Times New Roman" w:eastAsia="Times New Roman" w:cs="Times New Roman"/>
          <w:lang w:val="en-GB" w:eastAsia="zh-CN" w:bidi="ar-SA"/>
        </w:rPr>
        <w:t>NG-U</w:t>
      </w:r>
      <w:r>
        <w:rPr>
          <w:rFonts w:ascii="Times New Roman" w:hAnsi="Times New Roman" w:eastAsia="Times New Roman" w:cs="Times New Roman"/>
          <w:lang w:val="en-GB" w:eastAsia="ja-JP" w:bidi="ar-SA"/>
        </w:rPr>
        <w:t xml:space="preserve"> DL TNL address information for the respective</w:t>
      </w:r>
      <w:r>
        <w:rPr>
          <w:rFonts w:ascii="Times New Roman" w:hAnsi="Times New Roman" w:eastAsia="Times New Roman" w:cs="Times New Roman"/>
          <w:lang w:val="en-GB" w:eastAsia="zh-CN" w:bidi="ar-SA"/>
        </w:rPr>
        <w:t xml:space="preserve"> PDU Session</w:t>
      </w:r>
      <w:r>
        <w:rPr>
          <w:rFonts w:ascii="Times New Roman" w:hAnsi="Times New Roman" w:eastAsia="Times New Roman" w:cs="Times New Roman"/>
          <w:lang w:val="en-GB" w:eastAsia="ja-JP" w:bidi="ar-SA"/>
        </w:rPr>
        <w:t xml:space="preserve"> and security algorithm. If SCG radio resources have been requested, the SCG radio resource configuration is provided.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w:t>
      </w:r>
      <w:r>
        <w:rPr>
          <w:rFonts w:ascii="Times New Roman" w:hAnsi="Times New Roman" w:eastAsia="宋体" w:cs="Times New Roman"/>
          <w:lang w:val="en-GB" w:eastAsia="zh-CN" w:bidi="ar-SA"/>
        </w:rPr>
        <w:t>8</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MN terminated bearers for which PDCP duplication with CA is configured in NR SCG side, the MN allocates up to 4 separate Xn-U bearers and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SN provides a logical channel ID for primary or split secondary path to the MN.</w:t>
      </w:r>
    </w:p>
    <w:p>
      <w:pPr>
        <w:keepLines/>
        <w:overflowPunct w:val="0"/>
        <w:autoSpaceDE w:val="0"/>
        <w:autoSpaceDN w:val="0"/>
        <w:adjustRightInd w:val="0"/>
        <w:spacing w:after="180"/>
        <w:ind w:left="1135" w:hanging="851"/>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SN terminated bearers for which PDCP duplication with CA is configured in NR MCG side,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 xml:space="preserve">SN allocates up to 4 separate Xn-U bearers and the MN provides a logical channel ID for primary or split secondary path to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SN via an additional MN-initiated SN modification procedure.</w:t>
      </w:r>
    </w:p>
    <w:p>
      <w:pPr>
        <w:keepLines/>
        <w:overflowPunct w:val="0"/>
        <w:autoSpaceDE w:val="0"/>
        <w:autoSpaceDN w:val="0"/>
        <w:adjustRightInd w:val="0"/>
        <w:spacing w:after="180"/>
        <w:ind w:left="1135" w:hanging="851"/>
        <w:textAlignment w:val="baseline"/>
        <w:rPr>
          <w:rFonts w:ascii="Times New Roman" w:hAnsi="Times New Roman" w:eastAsia="等线" w:cs="Times New Roman"/>
          <w:lang w:val="en-GB" w:eastAsia="zh-CN" w:bidi="ar-SA"/>
        </w:rPr>
      </w:pPr>
      <w:r>
        <w:rPr>
          <w:rFonts w:ascii="Times New Roman" w:hAnsi="Times New Roman" w:eastAsia="宋体" w:cs="Times New Roman"/>
          <w:lang w:val="en-GB" w:eastAsia="ja-JP" w:bidi="ar-SA"/>
        </w:rPr>
        <w:t>NOTE 9:</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 xml:space="preserve">In case of SN terminated bearers, early data forwarding may take place after step 2. For the early data forwarding of SN terminated bearers, the MN forwards the PDCP SDU to the candidate SN. For the early </w:t>
      </w:r>
      <w:r>
        <w:rPr>
          <w:rFonts w:ascii="Times New Roman" w:hAnsi="Times New Roman" w:eastAsia="Times New Roman" w:cs="Times New Roman"/>
          <w:lang w:val="en-GB" w:eastAsia="ja-JP" w:bidi="ar-SA"/>
        </w:rPr>
        <w:t>transmission</w:t>
      </w:r>
      <w:r>
        <w:rPr>
          <w:rFonts w:ascii="Times New Roman" w:hAnsi="Times New Roman" w:eastAsia="宋体" w:cs="Times New Roman"/>
          <w:lang w:val="en-GB" w:eastAsia="ja-JP" w:bidi="ar-SA"/>
        </w:rPr>
        <w:t xml:space="preserve"> of MN terminated split/SCG bearers, the MN forwards the PDCP PDU to the candidate SN.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2a.</w:t>
      </w:r>
      <w:r>
        <w:rPr>
          <w:rFonts w:ascii="Times New Roman" w:hAnsi="Times New Roman" w:eastAsia="等线" w:cs="Times New Roman"/>
          <w:lang w:val="en-GB" w:eastAsia="zh-CN" w:bidi="ar-SA"/>
        </w:rPr>
        <w:tab/>
      </w:r>
      <w:r>
        <w:rPr>
          <w:rFonts w:ascii="Times New Roman" w:hAnsi="Times New Roman" w:eastAsia="Times New Roman" w:cs="Times New Roman"/>
          <w:lang w:val="en-GB" w:eastAsia="ja-JP" w:bidi="ar-SA"/>
        </w:rPr>
        <w:t xml:space="preserve">For SN terminated bearers using MCG resources, the MN provides Xn-U DL TNL address information in the </w:t>
      </w:r>
      <w:r>
        <w:rPr>
          <w:rFonts w:ascii="Times New Roman" w:hAnsi="Times New Roman" w:eastAsia="Times New Roman" w:cs="Times New Roman"/>
          <w:i/>
          <w:lang w:val="en-GB" w:eastAsia="ja-JP" w:bidi="ar-SA"/>
        </w:rPr>
        <w:t>Xn-U Address Indication</w:t>
      </w:r>
      <w:r>
        <w:rPr>
          <w:rFonts w:ascii="Times New Roman" w:hAnsi="Times New Roman" w:eastAsia="Times New Roman" w:cs="Times New Roman"/>
          <w:lang w:val="en-GB" w:eastAsia="ja-JP" w:bidi="ar-SA"/>
        </w:rPr>
        <w:t xml:space="preserve"> message. In case of early data forwarding in CPA, the MN sends the </w:t>
      </w:r>
      <w:r>
        <w:rPr>
          <w:rFonts w:ascii="Times New Roman" w:hAnsi="Times New Roman" w:eastAsia="Times New Roman" w:cs="Times New Roman"/>
          <w:i/>
          <w:iCs/>
          <w:lang w:val="en-GB" w:eastAsia="ja-JP" w:bidi="ar-SA"/>
        </w:rPr>
        <w:t>Early Status Transfer</w:t>
      </w:r>
      <w:r>
        <w:rPr>
          <w:rFonts w:ascii="Times New Roman" w:hAnsi="Times New Roman" w:eastAsia="Times New Roman" w:cs="Times New Roman"/>
          <w:lang w:val="en-GB" w:eastAsia="ja-JP" w:bidi="ar-SA"/>
        </w:rPr>
        <w:t xml:space="preserve"> message to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SN.</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宋体" w:cs="Times New Roman"/>
          <w:lang w:val="en-GB" w:eastAsia="en-US" w:bidi="ar-SA"/>
        </w:rPr>
        <w:t xml:space="preserve">The MN sends to the UE an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lang w:val="en-GB" w:eastAsia="en-US" w:bidi="ar-SA"/>
        </w:rPr>
        <w:t xml:space="preserve"> message </w:t>
      </w:r>
      <w:r>
        <w:rPr>
          <w:rFonts w:ascii="Times New Roman" w:hAnsi="Times New Roman" w:eastAsia="宋体" w:cs="Times New Roman"/>
          <w:lang w:val="en-GB" w:eastAsia="zh-CN" w:bidi="ar-SA"/>
        </w:rPr>
        <w:t xml:space="preserve">including the CPA configuration, i.e. a list of </w:t>
      </w:r>
      <w:r>
        <w:rPr>
          <w:rFonts w:ascii="Times New Roman" w:hAnsi="Times New Roman" w:eastAsia="宋体" w:cs="Times New Roman"/>
          <w:i/>
          <w:lang w:val="en-GB" w:eastAsia="zh-CN" w:bidi="ar-SA"/>
        </w:rPr>
        <w:t>RRCR</w:t>
      </w:r>
      <w:r>
        <w:rPr>
          <w:rFonts w:ascii="Times New Roman" w:hAnsi="Times New Roman" w:eastAsia="宋体" w:cs="Times New Roman"/>
          <w:i/>
          <w:lang w:val="en-GB" w:eastAsia="en-US" w:bidi="ar-SA"/>
        </w:rPr>
        <w:t>econfiguration*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messages</w:t>
      </w:r>
      <w:r>
        <w:rPr>
          <w:rFonts w:ascii="Times New Roman" w:hAnsi="Times New Roman" w:eastAsia="宋体" w:cs="Times New Roman"/>
          <w:i/>
          <w:vertAlign w:val="subscript"/>
          <w:lang w:val="en-GB" w:eastAsia="zh-CN" w:bidi="ar-SA"/>
        </w:rPr>
        <w:t xml:space="preserve"> </w:t>
      </w:r>
      <w:r>
        <w:rPr>
          <w:rFonts w:ascii="Times New Roman" w:hAnsi="Times New Roman" w:eastAsia="宋体" w:cs="Times New Roman"/>
          <w:lang w:val="en-GB" w:eastAsia="zh-CN" w:bidi="ar-SA"/>
        </w:rPr>
        <w:t xml:space="preserve">and associated execution conditions, in which each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 xml:space="preserve">econfiguration* </w:t>
      </w:r>
      <w:r>
        <w:rPr>
          <w:rFonts w:ascii="Times New Roman" w:hAnsi="Times New Roman" w:eastAsia="宋体" w:cs="Times New Roman"/>
          <w:lang w:val="en-GB" w:eastAsia="en-US" w:bidi="ar-SA"/>
        </w:rPr>
        <w:t>message</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zh-CN" w:bidi="ar-SA"/>
        </w:rPr>
        <w:t xml:space="preserve">contains the SCG configuration in the </w:t>
      </w:r>
      <w:r>
        <w:rPr>
          <w:rFonts w:ascii="Times New Roman" w:hAnsi="Times New Roman" w:eastAsia="宋体" w:cs="Times New Roman"/>
          <w:i/>
          <w:lang w:val="en-GB" w:eastAsia="en-US" w:bidi="ar-SA"/>
        </w:rPr>
        <w:t xml:space="preserve">RRCReconfiguration** </w:t>
      </w:r>
      <w:r>
        <w:rPr>
          <w:rFonts w:ascii="Times New Roman" w:hAnsi="Times New Roman" w:eastAsia="宋体" w:cs="Times New Roman"/>
          <w:lang w:val="en-GB" w:eastAsia="en-US" w:bidi="ar-SA"/>
        </w:rPr>
        <w:t xml:space="preserve">received from the candidate SN </w:t>
      </w:r>
      <w:r>
        <w:rPr>
          <w:rFonts w:ascii="Times New Roman" w:hAnsi="Times New Roman" w:eastAsia="宋体" w:cs="Times New Roman"/>
          <w:lang w:val="en-GB" w:eastAsia="zh-CN" w:bidi="ar-SA"/>
        </w:rPr>
        <w:t xml:space="preserve">in step 2 </w:t>
      </w:r>
      <w:r>
        <w:rPr>
          <w:rFonts w:ascii="Times New Roman" w:hAnsi="Times New Roman" w:eastAsia="宋体" w:cs="Times New Roman"/>
          <w:lang w:val="en-GB" w:eastAsia="en-US" w:bidi="ar-SA"/>
        </w:rPr>
        <w:t>and possibly an MCG configuration</w:t>
      </w:r>
      <w:r>
        <w:rPr>
          <w:rFonts w:ascii="Times New Roman" w:hAnsi="Times New Roman" w:eastAsia="宋体" w:cs="Times New Roman"/>
          <w:lang w:val="en-GB" w:eastAsia="zh-CN" w:bidi="ar-SA"/>
        </w:rPr>
        <w:t xml:space="preserve">. Besides, the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lang w:val="en-GB" w:eastAsia="en-US" w:bidi="ar-SA"/>
        </w:rPr>
        <w:t xml:space="preserve"> message</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can also include an updated MCG configuration. e.g. to configure the required conditional measurements.</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ja-JP" w:bidi="ar-SA"/>
        </w:rPr>
        <w:t>4.</w:t>
      </w:r>
      <w:r>
        <w:rPr>
          <w:rFonts w:ascii="Times New Roman" w:hAnsi="Times New Roman" w:eastAsia="等线" w:cs="Times New Roman"/>
          <w:lang w:val="en-GB" w:eastAsia="zh-CN" w:bidi="ar-SA"/>
        </w:rPr>
        <w:tab/>
      </w:r>
      <w:r>
        <w:rPr>
          <w:rFonts w:ascii="Times New Roman" w:hAnsi="Times New Roman" w:eastAsia="宋体" w:cs="Times New Roman"/>
          <w:lang w:val="en-GB" w:eastAsia="zh-CN" w:bidi="ar-SA"/>
        </w:rPr>
        <w:t>T</w:t>
      </w:r>
      <w:r>
        <w:rPr>
          <w:rFonts w:ascii="Times New Roman" w:hAnsi="Times New Roman" w:eastAsia="宋体" w:cs="Times New Roman"/>
          <w:lang w:val="en-GB" w:eastAsia="en-US" w:bidi="ar-SA"/>
        </w:rPr>
        <w:t xml:space="preserve">he UE applies the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iCs/>
          <w:lang w:val="en-GB" w:eastAsia="en-US" w:bidi="ar-SA"/>
        </w:rPr>
        <w:t xml:space="preserve"> message received in step 3</w:t>
      </w:r>
      <w:r>
        <w:rPr>
          <w:rFonts w:ascii="Times New Roman" w:hAnsi="Times New Roman" w:eastAsia="宋体" w:cs="Times New Roman"/>
          <w:lang w:val="en-GB" w:eastAsia="zh-CN" w:bidi="ar-SA"/>
        </w:rPr>
        <w:t>, stores the CPA 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 xml:space="preserve">and </w:t>
      </w:r>
      <w:r>
        <w:rPr>
          <w:rFonts w:ascii="Times New Roman" w:hAnsi="Times New Roman" w:eastAsia="宋体" w:cs="Times New Roman"/>
          <w:lang w:val="en-GB" w:eastAsia="en-US" w:bidi="ar-SA"/>
        </w:rPr>
        <w:t xml:space="preserve">replies to the MN with an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i/>
          <w:lang w:val="en-GB" w:eastAsia="zh-CN" w:bidi="ar-SA"/>
        </w:rPr>
        <w:t>C</w:t>
      </w:r>
      <w:r>
        <w:rPr>
          <w:rFonts w:ascii="Times New Roman" w:hAnsi="Times New Roman" w:eastAsia="宋体" w:cs="Times New Roman"/>
          <w:i/>
          <w:lang w:val="en-GB" w:eastAsia="en-US" w:bidi="ar-SA"/>
        </w:rPr>
        <w:t>omplete</w:t>
      </w:r>
      <w:r>
        <w:rPr>
          <w:rFonts w:ascii="Times New Roman" w:hAnsi="Times New Roman" w:eastAsia="宋体" w:cs="Times New Roman"/>
          <w:lang w:val="en-GB" w:eastAsia="en-US" w:bidi="ar-SA"/>
        </w:rPr>
        <w:t xml:space="preserve"> message.</w:t>
      </w:r>
      <w:r>
        <w:rPr>
          <w:rFonts w:ascii="Times New Roman" w:hAnsi="Times New Roman" w:eastAsia="Times New Roman" w:cs="Times New Roman"/>
          <w:lang w:val="en-GB" w:eastAsia="ja-JP" w:bidi="ar-SA"/>
        </w:rPr>
        <w:t xml:space="preserve"> In case the UE is unable to comply with (part of) the configuration included in the </w:t>
      </w:r>
      <w:r>
        <w:rPr>
          <w:rFonts w:ascii="Times New Roman" w:hAnsi="Times New Roman" w:eastAsia="Times New Roman" w:cs="Times New Roman"/>
          <w:i/>
          <w:lang w:val="en-GB" w:eastAsia="ja-JP" w:bidi="ar-SA"/>
        </w:rPr>
        <w:t>RRC</w:t>
      </w:r>
      <w:r>
        <w:rPr>
          <w:rFonts w:ascii="Times New Roman" w:hAnsi="Times New Roman" w:eastAsia="宋体" w:cs="Times New Roman"/>
          <w:i/>
          <w:lang w:val="en-GB" w:eastAsia="zh-CN" w:bidi="ar-SA"/>
        </w:rPr>
        <w:t>R</w:t>
      </w:r>
      <w:r>
        <w:rPr>
          <w:rFonts w:ascii="Times New Roman" w:hAnsi="Times New Roman" w:eastAsia="Times New Roman" w:cs="Times New Roman"/>
          <w:i/>
          <w:lang w:val="en-GB" w:eastAsia="ja-JP" w:bidi="ar-SA"/>
        </w:rPr>
        <w:t>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4a.</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T</w:t>
      </w:r>
      <w:r>
        <w:rPr>
          <w:rFonts w:ascii="Times New Roman" w:hAnsi="Times New Roman" w:eastAsia="宋体" w:cs="Times New Roman"/>
          <w:lang w:val="en-GB" w:eastAsia="en-US" w:bidi="ar-SA"/>
        </w:rPr>
        <w:t>he UE starts evaluating the execution conditions. If the execution condition</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zh-CN" w:bidi="ar-SA"/>
        </w:rPr>
        <w:t xml:space="preserve">of one </w:t>
      </w:r>
      <w:r>
        <w:rPr>
          <w:rFonts w:ascii="Times New Roman" w:hAnsi="Times New Roman" w:eastAsia="宋体" w:cs="Times New Roman"/>
          <w:lang w:val="en-GB" w:eastAsia="en-US" w:bidi="ar-SA"/>
        </w:rPr>
        <w:t xml:space="preserve">candidate </w:t>
      </w:r>
      <w:r>
        <w:rPr>
          <w:rFonts w:ascii="Times New Roman" w:hAnsi="Times New Roman" w:eastAsia="宋体" w:cs="Times New Roman"/>
          <w:lang w:val="en-GB" w:eastAsia="zh-CN" w:bidi="ar-SA"/>
        </w:rPr>
        <w:t>PSC</w:t>
      </w:r>
      <w:r>
        <w:rPr>
          <w:rFonts w:ascii="Times New Roman" w:hAnsi="Times New Roman" w:eastAsia="宋体" w:cs="Times New Roman"/>
          <w:lang w:val="en-GB" w:eastAsia="en-US" w:bidi="ar-SA"/>
        </w:rPr>
        <w:t xml:space="preserve">ell is satisfied, the UE applies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i/>
          <w:lang w:val="en-GB" w:eastAsia="zh-CN" w:bidi="ar-SA"/>
        </w:rPr>
        <w:t>*</w:t>
      </w:r>
      <w:r>
        <w:rPr>
          <w:rFonts w:ascii="Times New Roman" w:hAnsi="Times New Roman" w:eastAsia="宋体" w:cs="Times New Roman"/>
          <w:lang w:val="en-GB" w:eastAsia="zh-CN" w:bidi="ar-SA"/>
        </w:rPr>
        <w:t xml:space="preserve"> message </w:t>
      </w:r>
      <w:r>
        <w:rPr>
          <w:rFonts w:ascii="Times New Roman" w:hAnsi="Times New Roman" w:eastAsia="宋体" w:cs="Times New Roman"/>
          <w:lang w:val="en-GB" w:eastAsia="en-US" w:bidi="ar-SA"/>
        </w:rPr>
        <w:t xml:space="preserve">corresponding to </w:t>
      </w:r>
      <w:r>
        <w:rPr>
          <w:rFonts w:ascii="Times New Roman" w:hAnsi="Times New Roman" w:eastAsia="宋体" w:cs="Times New Roman"/>
          <w:lang w:val="en-GB" w:eastAsia="zh-CN" w:bidi="ar-SA"/>
        </w:rPr>
        <w:t>the</w:t>
      </w:r>
      <w:r>
        <w:rPr>
          <w:rFonts w:ascii="Times New Roman" w:hAnsi="Times New Roman" w:eastAsia="宋体" w:cs="Times New Roman"/>
          <w:lang w:val="en-GB" w:eastAsia="en-US" w:bidi="ar-SA"/>
        </w:rPr>
        <w:t xml:space="preserve"> selected candidate </w:t>
      </w:r>
      <w:r>
        <w:rPr>
          <w:rFonts w:ascii="Times New Roman" w:hAnsi="Times New Roman" w:eastAsia="宋体" w:cs="Times New Roman"/>
          <w:lang w:val="en-GB" w:eastAsia="zh-CN" w:bidi="ar-SA"/>
        </w:rPr>
        <w:t>PSC</w:t>
      </w:r>
      <w:r>
        <w:rPr>
          <w:rFonts w:ascii="Times New Roman" w:hAnsi="Times New Roman" w:eastAsia="宋体" w:cs="Times New Roman"/>
          <w:lang w:val="en-GB" w:eastAsia="en-US" w:bidi="ar-SA"/>
        </w:rPr>
        <w:t xml:space="preserve">ell, and sends an MN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ReconfigurationC</w:t>
      </w:r>
      <w:r>
        <w:rPr>
          <w:rFonts w:ascii="Times New Roman" w:hAnsi="Times New Roman" w:eastAsia="宋体" w:cs="Times New Roman"/>
          <w:i/>
          <w:lang w:val="en-GB" w:eastAsia="en-US" w:bidi="ar-SA"/>
        </w:rPr>
        <w:t>omplete</w:t>
      </w:r>
      <w:r>
        <w:rPr>
          <w:rFonts w:ascii="Times New Roman" w:hAnsi="Times New Roman" w:eastAsia="宋体" w:cs="Times New Roman"/>
          <w:i/>
          <w:lang w:val="en-GB" w:eastAsia="zh-CN" w:bidi="ar-SA"/>
        </w:rPr>
        <w:t>*</w:t>
      </w:r>
      <w:r>
        <w:rPr>
          <w:rFonts w:ascii="Times New Roman" w:hAnsi="Times New Roman" w:eastAsia="宋体" w:cs="Times New Roman"/>
          <w:lang w:val="en-GB" w:eastAsia="en-US" w:bidi="ar-SA"/>
        </w:rPr>
        <w:t xml:space="preserve"> message, including an </w:t>
      </w:r>
      <w:r>
        <w:rPr>
          <w:rFonts w:ascii="Times New Roman" w:hAnsi="Times New Roman" w:eastAsia="宋体" w:cs="Times New Roman"/>
          <w:i/>
          <w:lang w:val="en-GB" w:eastAsia="en-US" w:bidi="ar-SA"/>
        </w:rPr>
        <w:t>RRCReconfigurationComplete**</w:t>
      </w:r>
      <w:r>
        <w:rPr>
          <w:rFonts w:ascii="Times New Roman" w:hAnsi="Times New Roman" w:eastAsia="宋体" w:cs="Times New Roman"/>
          <w:i/>
          <w:lang w:val="en-GB" w:eastAsia="zh-CN" w:bidi="ar-SA"/>
        </w:rPr>
        <w:t xml:space="preserve"> </w:t>
      </w:r>
      <w:r>
        <w:rPr>
          <w:rFonts w:ascii="Times New Roman" w:hAnsi="Times New Roman" w:eastAsia="宋体" w:cs="Times New Roman"/>
          <w:iCs/>
          <w:lang w:val="en-GB" w:eastAsia="zh-CN" w:bidi="ar-SA"/>
        </w:rPr>
        <w:t>message</w:t>
      </w:r>
      <w:r>
        <w:rPr>
          <w:rFonts w:ascii="Times New Roman" w:hAnsi="Times New Roman" w:eastAsia="宋体" w:cs="Times New Roman"/>
          <w:lang w:val="en-GB" w:eastAsia="en-US" w:bidi="ar-SA"/>
        </w:rPr>
        <w:t xml:space="preserve"> for the selected candidate PSCell, and </w:t>
      </w:r>
      <w:r>
        <w:rPr>
          <w:rFonts w:ascii="Times New Roman" w:hAnsi="Times New Roman" w:eastAsia="宋体" w:cs="Times New Roman"/>
          <w:lang w:val="en-GB" w:eastAsia="ja-JP" w:bidi="ar-SA"/>
        </w:rPr>
        <w:t>information enabling the MN to identify the SN of the selected candidate PSCell</w:t>
      </w:r>
      <w:r>
        <w:rPr>
          <w:rFonts w:ascii="Times New Roman" w:hAnsi="Times New Roman" w:eastAsia="宋体" w:cs="Times New Roman"/>
          <w:lang w:val="en-GB" w:eastAsia="en-US"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宋体" w:cs="Times New Roman"/>
          <w:lang w:val="en-GB" w:eastAsia="zh-CN" w:bidi="ar-SA"/>
        </w:rPr>
        <w:t>a-5c</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informs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of the selected candidate PSCell that the UE has completed the reconfiguration procedure successfully</w:t>
      </w:r>
      <w:r>
        <w:rPr>
          <w:rFonts w:ascii="Times New Roman" w:hAnsi="Times New Roman" w:eastAsia="Times New Roman" w:cs="Times New Roman"/>
          <w:lang w:val="en-GB" w:eastAsia="zh-CN" w:bidi="ar-SA"/>
        </w:rPr>
        <w:t xml:space="preserve"> via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 xml:space="preserve">N </w:t>
      </w:r>
      <w:r>
        <w:rPr>
          <w:rFonts w:ascii="Times New Roman" w:hAnsi="Times New Roman" w:eastAsia="Times New Roman" w:cs="Times New Roman"/>
          <w:i/>
          <w:lang w:val="en-GB" w:eastAsia="ja-JP" w:bidi="ar-SA"/>
        </w:rPr>
        <w:t>Reconfiguration Complete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xml:space="preserve">, including the </w:t>
      </w:r>
      <w:r>
        <w:rPr>
          <w:rFonts w:ascii="Times New Roman" w:hAnsi="Times New Roman" w:eastAsia="PMingLiU" w:cs="Times New Roman"/>
          <w:i/>
          <w:lang w:val="en-GB" w:eastAsia="zh-TW" w:bidi="ar-SA"/>
        </w:rPr>
        <w:t>RRCReconfigurationComplete**</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ja-JP" w:bidi="ar-SA"/>
        </w:rPr>
        <w:t xml:space="preserve">The MN sends the </w:t>
      </w:r>
      <w:r>
        <w:rPr>
          <w:rFonts w:ascii="Times New Roman" w:hAnsi="Times New Roman" w:eastAsia="Times New Roman" w:cs="Times New Roman"/>
          <w:i/>
          <w:iCs/>
          <w:lang w:val="en-GB" w:eastAsia="ja-JP" w:bidi="ar-SA"/>
        </w:rPr>
        <w:t>SN Release Request</w:t>
      </w:r>
      <w:r>
        <w:rPr>
          <w:rFonts w:ascii="Times New Roman" w:hAnsi="Times New Roman" w:eastAsia="Times New Roman" w:cs="Times New Roman"/>
          <w:lang w:val="en-GB" w:eastAsia="ja-JP" w:bidi="ar-SA"/>
        </w:rPr>
        <w:t xml:space="preserve"> message(s) to cancel CPA in the other candidate SN(s), if configured. The other candidate SN(s) acknowledges the release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宋体" w:cs="Times New Roman"/>
          <w:lang w:val="en-GB" w:eastAsia="zh-CN" w:bidi="ar-SA"/>
        </w:rPr>
        <w:t>T</w:t>
      </w:r>
      <w:r>
        <w:rPr>
          <w:rFonts w:ascii="Times New Roman" w:hAnsi="Times New Roman" w:eastAsia="Times New Roman" w:cs="Times New Roman"/>
          <w:lang w:val="en-GB" w:eastAsia="ja-JP" w:bidi="ar-SA"/>
        </w:rPr>
        <w:t xml:space="preserve">he UE performs synchronisation towards the PSCell indicated in the </w:t>
      </w:r>
      <w:r>
        <w:rPr>
          <w:rFonts w:ascii="Times New Roman" w:hAnsi="Times New Roman" w:eastAsia="宋体" w:cs="Times New Roman"/>
          <w:i/>
          <w:lang w:val="en-GB" w:eastAsia="ja-JP" w:bidi="ar-SA"/>
        </w:rPr>
        <w:t>RRCReconfiguration</w:t>
      </w:r>
      <w:r>
        <w:rPr>
          <w:rFonts w:ascii="Times New Roman" w:hAnsi="Times New Roman" w:eastAsia="宋体" w:cs="Times New Roman"/>
          <w:i/>
          <w:lang w:val="en-GB" w:eastAsia="zh-CN" w:bidi="ar-SA"/>
        </w:rPr>
        <w:t>*</w:t>
      </w:r>
      <w:r>
        <w:rPr>
          <w:rFonts w:ascii="Times New Roman" w:hAnsi="Times New Roman" w:eastAsia="宋体" w:cs="Times New Roman"/>
          <w:i/>
          <w:lang w:val="en-GB" w:eastAsia="ja-JP" w:bidi="ar-SA"/>
        </w:rPr>
        <w:t xml:space="preserve"> </w:t>
      </w:r>
      <w:r>
        <w:rPr>
          <w:rFonts w:ascii="Times New Roman" w:hAnsi="Times New Roman" w:eastAsia="宋体" w:cs="Times New Roman"/>
          <w:lang w:val="en-GB" w:eastAsia="ja-JP" w:bidi="ar-SA"/>
        </w:rPr>
        <w:t>message applied in step 4a</w:t>
      </w:r>
      <w:r>
        <w:rPr>
          <w:rFonts w:ascii="Times New Roman" w:hAnsi="Times New Roman" w:eastAsia="Times New Roman" w:cs="Times New Roman"/>
          <w:lang w:val="en-GB" w:eastAsia="ja-JP" w:bidi="ar-SA"/>
        </w:rPr>
        <w:t>. The order the UE sends the MN</w:t>
      </w:r>
      <w:r>
        <w:rPr>
          <w:rFonts w:ascii="Times New Roman" w:hAnsi="Times New Roman" w:eastAsia="Times New Roman" w:cs="Times New Roman"/>
          <w:i/>
          <w:lang w:val="en-GB" w:eastAsia="ja-JP" w:bidi="ar-SA"/>
        </w:rPr>
        <w:t xml:space="preserve"> RRCReconfigurationComplete*</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ja-JP" w:bidi="ar-SA"/>
        </w:rPr>
        <w:t>message and performs the Random Access procedure towards the SCG is not defined. The successful RA procedure towards the SCG is not required for a successful completion of the RRC</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Connection</w:t>
      </w:r>
      <w:r>
        <w:rPr>
          <w:rFonts w:ascii="Times New Roman" w:hAnsi="Times New Roman" w:eastAsia="Malgun Gothic" w:cs="Times New Roman"/>
          <w:lang w:val="en-GB" w:eastAsia="ko-KR" w:bidi="ar-SA"/>
        </w:rPr>
        <w:t xml:space="preserve"> </w:t>
      </w:r>
      <w:r>
        <w:rPr>
          <w:rFonts w:ascii="Times New Roman" w:hAnsi="Times New Roman" w:eastAsia="Times New Roman" w:cs="Times New Roman"/>
          <w:lang w:val="en-GB" w:eastAsia="ja-JP" w:bidi="ar-SA"/>
        </w:rPr>
        <w:t>Reconfiguration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PDCP termination point is changed to the SN for bearers using RLC AM, and when RRC full configuration is not used, the MN sends the </w:t>
      </w:r>
      <w:r>
        <w:rPr>
          <w:rFonts w:ascii="Times New Roman" w:hAnsi="Times New Roman" w:eastAsia="Times New Roman" w:cs="Times New Roman"/>
          <w:i/>
          <w:iCs/>
          <w:lang w:val="en-GB" w:eastAsia="ja-JP" w:bidi="ar-SA"/>
        </w:rPr>
        <w:t>SN Status Transfer</w:t>
      </w:r>
      <w:r>
        <w:rPr>
          <w:rFonts w:ascii="Times New Roman" w:hAnsi="Times New Roman" w:eastAsia="宋体" w:cs="Times New Roman"/>
          <w:lang w:val="en-GB" w:eastAsia="zh-CN" w:bidi="ar-SA"/>
        </w:rPr>
        <w:t xml:space="preserve"> message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For SN terminated</w:t>
      </w:r>
      <w:r>
        <w:rPr>
          <w:rFonts w:ascii="Times New Roman" w:hAnsi="Times New Roman" w:eastAsia="Times New Roman" w:cs="Times New Roman"/>
          <w:lang w:val="en-GB" w:eastAsia="zh-CN" w:bidi="ar-SA"/>
        </w:rPr>
        <w:t xml:space="preserve"> bearers</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or QoS flows moved from the MN</w:t>
      </w:r>
      <w:r>
        <w:rPr>
          <w:rFonts w:ascii="Times New Roman" w:hAnsi="Times New Roman" w:eastAsia="Times New Roman" w:cs="Times New Roman"/>
          <w:lang w:val="en-GB" w:eastAsia="ja-JP" w:bidi="ar-SA"/>
        </w:rPr>
        <w:t xml:space="preserve">, dependent on the characteristics of the respective bearer or </w:t>
      </w:r>
      <w:r>
        <w:rPr>
          <w:rFonts w:ascii="Times New Roman" w:hAnsi="Times New Roman" w:eastAsia="Times New Roman" w:cs="Times New Roman"/>
          <w:lang w:val="en-GB" w:eastAsia="zh-CN" w:bidi="ar-SA"/>
        </w:rPr>
        <w:t>QoS flow</w:t>
      </w:r>
      <w:r>
        <w:rPr>
          <w:rFonts w:ascii="Times New Roman" w:hAnsi="Times New Roman" w:eastAsia="Times New Roman" w:cs="Times New Roman"/>
          <w:lang w:val="en-GB" w:eastAsia="ja-JP" w:bidi="ar-SA"/>
        </w:rPr>
        <w:t>,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may take actions to minimise service interruption due to activation of MR-DC (Data forwarding).</w:t>
      </w:r>
    </w:p>
    <w:p>
      <w:pPr>
        <w:overflowPunct w:val="0"/>
        <w:autoSpaceDE w:val="0"/>
        <w:autoSpaceDN w:val="0"/>
        <w:adjustRightInd w:val="0"/>
        <w:ind w:left="568" w:hanging="284"/>
        <w:textAlignment w:val="baseline"/>
        <w:rPr>
          <w:rFonts w:ascii="Times New Roman" w:hAnsi="Times New Roman" w:eastAsia="Times New Roman" w:cs="Times New Roman"/>
          <w:i/>
          <w:lang w:eastAsia="ja-JP"/>
        </w:rPr>
      </w:pPr>
      <w:r>
        <w:rPr>
          <w:rFonts w:ascii="Times New Roman" w:hAnsi="Times New Roman" w:eastAsia="Times New Roman" w:cs="Times New Roman"/>
          <w:lang w:eastAsia="ja-JP"/>
        </w:rPr>
        <w:t>9-12.</w:t>
      </w:r>
      <w:r>
        <w:rPr>
          <w:rFonts w:ascii="Times New Roman" w:hAnsi="Times New Roman" w:eastAsia="等线" w:cs="Times New Roman"/>
          <w:lang w:eastAsia="zh-CN"/>
        </w:rPr>
        <w:tab/>
      </w:r>
      <w:r>
        <w:rPr>
          <w:rFonts w:ascii="Times New Roman" w:hAnsi="Times New Roman" w:eastAsia="Times New Roman" w:cs="Times New Roman"/>
          <w:lang w:eastAsia="ja-JP"/>
        </w:rPr>
        <w:t>If applicable, the update of the UP path towards the 5GC is performed</w:t>
      </w:r>
      <w:r>
        <w:rPr>
          <w:rFonts w:ascii="Times New Roman" w:hAnsi="Times New Roman" w:eastAsia="Times New Roman" w:cs="Times New Roman"/>
          <w:lang w:eastAsia="zh-CN"/>
        </w:rPr>
        <w:t xml:space="preserve"> via a PDU Session Path Update procedure</w:t>
      </w:r>
      <w:r>
        <w:rPr>
          <w:rFonts w:ascii="Times New Roman" w:hAnsi="Times New Roman" w:eastAsia="Times New Roman" w:cs="Times New Roman"/>
          <w:i/>
          <w:lang w:eastAsia="ja-JP"/>
        </w:rPr>
        <w: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23" w:name="_Toc109124618"/>
      <w:r>
        <w:rPr>
          <w:rFonts w:ascii="Arial" w:hAnsi="Arial" w:eastAsia="Times New Roman" w:cs="Times New Roman"/>
          <w:sz w:val="28"/>
          <w:lang w:val="en-GB" w:eastAsia="zh-CN" w:bidi="ar-SA"/>
        </w:rPr>
        <w:t>10.2.3</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Conditional PSCell Addition</w:t>
      </w:r>
      <w:bookmarkEnd w:id="23"/>
    </w:p>
    <w:p>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lang w:eastAsia="zh-CN"/>
        </w:rPr>
        <w:t>A Conditional PSCell Addition (CPA) is defined as a PSCell addition that is executed by the UE when execution condition(s) is met. The UE starts evaluating the execution condition(s) upon receiving the CPA configuration, and stops evaluating the execution condition(s) once PSCell addition or PCell change is triggered.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宋体" w:cs="Times New Roman"/>
          <w:lang w:eastAsia="zh-CN"/>
        </w:rPr>
        <w:t>The following principles apply to CPA: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CPA configuration contains the configuration of CPA candidate PSCell</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ja-JP" w:bidi="ar-SA"/>
        </w:rPr>
        <w:t>, execution condition</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ja-JP" w:bidi="ar-SA"/>
        </w:rPr>
        <w:t xml:space="preserve"> and may contain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MCG configuration, to be applied when CPA execution is triggered</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An </w:t>
      </w:r>
      <w:r>
        <w:rPr>
          <w:rFonts w:ascii="Times New Roman" w:hAnsi="Times New Roman" w:eastAsia="Times New Roman" w:cs="Times New Roman"/>
          <w:lang w:val="en-GB" w:eastAsia="ko-KR" w:bidi="ar-SA"/>
        </w:rPr>
        <w:t xml:space="preserve">execution </w:t>
      </w:r>
      <w:r>
        <w:rPr>
          <w:rFonts w:ascii="Times New Roman" w:hAnsi="Times New Roman" w:eastAsia="Times New Roman" w:cs="Times New Roman"/>
          <w:lang w:val="en-GB" w:eastAsia="ja-JP" w:bidi="ar-SA"/>
        </w:rPr>
        <w:t>condition may consist of one or two trigger condition(s) (</w:t>
      </w:r>
      <w:r>
        <w:rPr>
          <w:rFonts w:ascii="Times New Roman" w:hAnsi="Times New Roman" w:eastAsia="Times New Roman" w:cs="Times New Roman"/>
          <w:lang w:val="en-GB" w:eastAsia="zh-CN" w:bidi="ar-SA"/>
        </w:rPr>
        <w:t>CondEvents,</w:t>
      </w:r>
      <w:r>
        <w:rPr>
          <w:rFonts w:ascii="Times New Roman" w:hAnsi="Times New Roman" w:eastAsia="Times New Roman" w:cs="Times New Roman"/>
          <w:lang w:val="en-GB" w:eastAsia="ja-JP" w:bidi="ar-SA"/>
        </w:rPr>
        <w:t xml:space="preserve"> as defined in </w:t>
      </w:r>
      <w:r>
        <w:rPr>
          <w:rFonts w:ascii="Times New Roman" w:hAnsi="Times New Roman" w:eastAsia="宋体" w:cs="Times New Roman"/>
          <w:lang w:val="en-GB" w:eastAsia="zh-CN" w:bidi="ar-SA"/>
        </w:rPr>
        <w:t>TS 38.331</w:t>
      </w:r>
      <w:r>
        <w:rPr>
          <w:rFonts w:ascii="Times New Roman" w:hAnsi="Times New Roman" w:eastAsia="Times New Roman" w:cs="Times New Roman"/>
          <w:lang w:val="en-GB" w:eastAsia="ja-JP" w:bidi="ar-SA"/>
        </w:rPr>
        <w:t xml:space="preserve"> [4]</w:t>
      </w:r>
      <w:r>
        <w:rPr>
          <w:rFonts w:ascii="Times New Roman" w:hAnsi="Times New Roman" w:eastAsia="Times New Roman" w:cs="Times New Roman"/>
          <w:lang w:val="en-GB" w:eastAsia="zh-CN" w:bidi="ar-SA"/>
        </w:rPr>
        <w:t xml:space="preserve"> or</w:t>
      </w:r>
      <w:r>
        <w:rPr>
          <w:rFonts w:ascii="Times New Roman" w:hAnsi="Times New Roman" w:eastAsia="Times New Roman" w:cs="Times New Roman"/>
          <w:lang w:val="en-GB" w:eastAsia="ja-JP" w:bidi="ar-SA"/>
        </w:rPr>
        <w:t xml:space="preserve"> TS 36.331 [10]). Only a single RS type and at most two different </w:t>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ja-JP" w:bidi="ar-SA"/>
        </w:rPr>
        <w:t>rigger quantities (e.g. RSRP and RSRQ, RSRP and SINR, etc.) can be used for the evalu</w:t>
      </w:r>
      <w:r>
        <w:rPr>
          <w:rFonts w:ascii="Times New Roman" w:hAnsi="Times New Roman" w:eastAsia="Times New Roman" w:cs="Times New Roman"/>
          <w:lang w:val="en-GB" w:eastAsia="zh-CN" w:bidi="ar-SA"/>
        </w:rPr>
        <w:t>a</w:t>
      </w:r>
      <w:r>
        <w:rPr>
          <w:rFonts w:ascii="Times New Roman" w:hAnsi="Times New Roman" w:eastAsia="Times New Roman" w:cs="Times New Roman"/>
          <w:lang w:val="en-GB" w:eastAsia="ja-JP" w:bidi="ar-SA"/>
        </w:rPr>
        <w:t>tion of CPA execution condition of a single candidate PSCell.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Before any CPA execution condition is satisfied, upon reception of PSCell addition command or PCell change command, the UE executes the PSCell addition procedure as described in clause 10.</w:t>
      </w:r>
      <w:r>
        <w:rPr>
          <w:rFonts w:ascii="Times New Roman" w:hAnsi="Times New Roman" w:eastAsia="Times New Roman" w:cs="Times New Roman"/>
          <w:lang w:val="en-GB" w:eastAsia="zh-CN" w:bidi="ar-SA"/>
        </w:rPr>
        <w:t>2.1 or 10.2.2,</w:t>
      </w:r>
      <w:r>
        <w:rPr>
          <w:rFonts w:ascii="Times New Roman" w:hAnsi="Times New Roman" w:eastAsia="Times New Roman" w:cs="Times New Roman"/>
          <w:lang w:val="en-GB" w:eastAsia="ja-JP" w:bidi="ar-SA"/>
        </w:rPr>
        <w:t xml:space="preserve"> or the PCell change procedure as described in clause 9.2.3.2 in TS 38.300[3]</w:t>
      </w:r>
      <w:r>
        <w:rPr>
          <w:rFonts w:ascii="Times New Roman" w:hAnsi="Times New Roman" w:eastAsia="宋体" w:cs="Times New Roman"/>
          <w:lang w:val="en-GB" w:eastAsia="zh-CN" w:bidi="ar-SA"/>
        </w:rPr>
        <w:t xml:space="preserve"> or clause 10.1.2.1 in TS 36.300 [2]</w:t>
      </w:r>
      <w:r>
        <w:rPr>
          <w:rFonts w:ascii="Times New Roman" w:hAnsi="Times New Roman" w:eastAsia="Times New Roman" w:cs="Times New Roman"/>
          <w:lang w:val="en-GB" w:eastAsia="ja-JP" w:bidi="ar-SA"/>
        </w:rPr>
        <w:t>, regardless of any previously received CPA configuration. Upon the successful completion of PSCell addition procedure or PCell change procedure, the UE releases the stored CPA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While executing CPA, the UE is not required to continue evaluating the execution condition of other candidate PSCell(s).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Once the CPA procedure is executed successfully, the UE releases all stored conditional </w:t>
      </w:r>
      <w:r>
        <w:rPr>
          <w:rFonts w:ascii="Times New Roman" w:hAnsi="Times New Roman" w:eastAsia="Times New Roman" w:cs="Times New Roman"/>
          <w:lang w:val="en-GB" w:eastAsia="zh-CN" w:bidi="ar-SA"/>
        </w:rPr>
        <w:t>re</w:t>
      </w:r>
      <w:r>
        <w:rPr>
          <w:rFonts w:ascii="Times New Roman" w:hAnsi="Times New Roman" w:eastAsia="Times New Roman" w:cs="Times New Roman"/>
          <w:lang w:val="en-GB" w:eastAsia="ja-JP" w:bidi="ar-SA"/>
        </w:rPr>
        <w:t>configurations (i.e. for CPA and for CHO, as specified in TS 38.300[3]</w:t>
      </w:r>
      <w:r>
        <w:rPr>
          <w:rFonts w:ascii="Times New Roman" w:hAnsi="Times New Roman" w:eastAsia="宋体" w:cs="Times New Roman"/>
          <w:lang w:val="en-GB" w:eastAsia="zh-CN" w:bidi="ar-SA"/>
        </w:rPr>
        <w:t xml:space="preserve"> or TS 36.300 [2]</w:t>
      </w:r>
      <w:r>
        <w:rPr>
          <w:rFonts w:ascii="Times New Roman" w:hAnsi="Times New Roman" w:eastAsia="Times New Roman" w:cs="Times New Roman"/>
          <w:lang w:val="en-GB" w:eastAsia="ja-JP" w:bidi="ar-SA"/>
        </w:rPr>
        <w:t>).</w:t>
      </w:r>
    </w:p>
    <w:p>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Times New Roman" w:cs="Times New Roman"/>
          <w:lang w:eastAsia="ja-JP"/>
        </w:rPr>
        <w:t>CPA configuration in HO command</w:t>
      </w:r>
      <w:r>
        <w:rPr>
          <w:rFonts w:ascii="Times New Roman" w:hAnsi="Times New Roman" w:eastAsia="Times New Roman" w:cs="Times New Roman"/>
          <w:lang w:eastAsia="zh-CN"/>
        </w:rPr>
        <w:t>,</w:t>
      </w:r>
      <w:r>
        <w:rPr>
          <w:rFonts w:ascii="Times New Roman" w:hAnsi="Times New Roman" w:eastAsia="Times New Roman" w:cs="Times New Roman"/>
          <w:lang w:eastAsia="ja-JP"/>
        </w:rPr>
        <w:t xml:space="preserve"> </w:t>
      </w:r>
      <w:r>
        <w:rPr>
          <w:rFonts w:ascii="Times New Roman" w:hAnsi="Times New Roman" w:eastAsia="Times New Roman" w:cs="Times New Roman"/>
          <w:lang w:eastAsia="zh-CN"/>
        </w:rPr>
        <w:t xml:space="preserve">in PSCell addition command, or in </w:t>
      </w:r>
      <w:r>
        <w:rPr>
          <w:rFonts w:ascii="Times New Roman" w:hAnsi="Times New Roman" w:eastAsia="宋体" w:cs="Times New Roman"/>
          <w:lang w:eastAsia="zh-CN"/>
        </w:rPr>
        <w:t>conditional</w:t>
      </w:r>
      <w:r>
        <w:rPr>
          <w:rFonts w:ascii="Times New Roman" w:hAnsi="Times New Roman" w:eastAsia="Times New Roman" w:cs="Times New Roman"/>
          <w:lang w:eastAsia="ja-JP"/>
        </w:rPr>
        <w:t xml:space="preserve"> configuration</w:t>
      </w:r>
      <w:r>
        <w:rPr>
          <w:rFonts w:ascii="Times New Roman" w:hAnsi="Times New Roman" w:eastAsia="Times New Roman" w:cs="Times New Roman"/>
          <w:lang w:eastAsia="zh-CN"/>
        </w:rPr>
        <w:t xml:space="preserve"> </w:t>
      </w:r>
      <w:r>
        <w:rPr>
          <w:rFonts w:ascii="Times New Roman" w:hAnsi="Times New Roman" w:eastAsia="宋体" w:cs="Times New Roman"/>
          <w:lang w:eastAsia="zh-CN"/>
        </w:rPr>
        <w:t>(i.e CPA, CPC or CHO configuration)</w:t>
      </w:r>
      <w:r>
        <w:rPr>
          <w:rFonts w:ascii="Times New Roman" w:hAnsi="Times New Roman" w:eastAsia="Times New Roman" w:cs="Times New Roman"/>
          <w:lang w:eastAsia="ja-JP"/>
        </w:rPr>
        <w:t xml:space="preserve"> is not supported.</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24" w:name="_Toc37200957"/>
      <w:bookmarkStart w:id="25" w:name="_Toc109124629"/>
      <w:bookmarkStart w:id="26" w:name="_Toc52568349"/>
      <w:bookmarkStart w:id="27" w:name="_Toc29248370"/>
      <w:bookmarkStart w:id="28" w:name="_Toc46492823"/>
      <w:r>
        <w:rPr>
          <w:rFonts w:ascii="Arial" w:hAnsi="Arial" w:eastAsia="Times New Roman" w:cs="Times New Roman"/>
          <w:sz w:val="32"/>
          <w:lang w:val="en-GB" w:eastAsia="zh-CN" w:bidi="ar-SA"/>
        </w:rPr>
        <w:t>10.7</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Inter-Master Node handover with/without Secondary Node change</w:t>
      </w:r>
      <w:bookmarkEnd w:id="24"/>
      <w:bookmarkEnd w:id="25"/>
      <w:bookmarkEnd w:id="26"/>
      <w:bookmarkEnd w:id="27"/>
      <w:bookmarkEnd w:id="28"/>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29" w:name="_Toc46492824"/>
      <w:bookmarkStart w:id="30" w:name="_Toc37200958"/>
      <w:bookmarkStart w:id="31" w:name="_Toc109124630"/>
      <w:bookmarkStart w:id="32" w:name="_Toc52568350"/>
      <w:bookmarkStart w:id="33" w:name="_Toc29248371"/>
      <w:r>
        <w:rPr>
          <w:rFonts w:ascii="Arial" w:hAnsi="Arial" w:eastAsia="Times New Roman" w:cs="Times New Roman"/>
          <w:sz w:val="28"/>
          <w:lang w:val="en-GB" w:eastAsia="ja-JP" w:bidi="ar-SA"/>
        </w:rPr>
        <w:t>10.7.1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29"/>
      <w:bookmarkEnd w:id="30"/>
      <w:bookmarkEnd w:id="31"/>
      <w:bookmarkEnd w:id="32"/>
      <w:bookmarkEnd w:id="33"/>
    </w:p>
    <w:p>
      <w:pPr>
        <w:overflowPunct w:val="0"/>
        <w:autoSpaceDE w:val="0"/>
        <w:autoSpaceDN w:val="0"/>
        <w:adjustRightInd w:val="0"/>
        <w:spacing w:before="12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Inter-Master Node handover </w:t>
      </w:r>
      <w:r>
        <w:rPr>
          <w:rFonts w:ascii="Times New Roman" w:hAnsi="Times New Roman" w:eastAsia="Times New Roman" w:cs="Times New Roman"/>
          <w:lang w:eastAsia="zh-CN"/>
        </w:rPr>
        <w:t>with/</w:t>
      </w:r>
      <w:r>
        <w:rPr>
          <w:rFonts w:ascii="Times New Roman" w:hAnsi="Times New Roman" w:eastAsia="Times New Roman" w:cs="Times New Roman"/>
          <w:lang w:eastAsia="ja-JP"/>
        </w:rP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pPr>
        <w:keepLines/>
        <w:overflowPunct w:val="0"/>
        <w:autoSpaceDE w:val="0"/>
        <w:autoSpaceDN w:val="0"/>
        <w:adjustRightInd w:val="0"/>
        <w:spacing w:before="120"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Void.</w:t>
      </w:r>
    </w:p>
    <w:p>
      <w:pPr>
        <w:keepNext/>
        <w:keepLines/>
        <w:overflowPunct w:val="0"/>
        <w:autoSpaceDE w:val="0"/>
        <w:autoSpaceDN w:val="0"/>
        <w:adjustRightInd w:val="0"/>
        <w:spacing w:before="120" w:after="180"/>
        <w:jc w:val="center"/>
        <w:textAlignment w:val="baseline"/>
        <w:rPr>
          <w:rFonts w:ascii="Times New Roman" w:hAnsi="Times New Roman" w:eastAsia="Times New Roman" w:cs="Times New Roman"/>
          <w:b/>
          <w:lang w:val="en-GB" w:eastAsia="ja-JP" w:bidi="ar-SA"/>
        </w:rPr>
      </w:pPr>
      <w:r>
        <w:rPr>
          <w:rFonts w:ascii="Arial" w:hAnsi="Arial" w:eastAsia="Times New Roman" w:cs="Times New Roman"/>
          <w:b/>
          <w:lang w:val="en-GB" w:eastAsia="ja-JP" w:bidi="ar-SA"/>
        </w:rPr>
        <w:object>
          <v:shape id="_x0000_i1031" o:spt="75" type="#_x0000_t75" style="height:327.75pt;width:481.5pt;" o:ole="t" filled="f" o:preferrelative="t" stroked="f" coordsize="21600,21600">
            <v:path/>
            <v:fill on="f" focussize="0,0"/>
            <v:stroke on="f" joinstyle="miter"/>
            <v:imagedata r:id="rId21" o:title=""/>
            <o:lock v:ext="edit" aspectratio="t"/>
            <w10:wrap type="none"/>
            <w10:anchorlock/>
          </v:shape>
          <o:OLEObject Type="Embed" ProgID="Visio.Drawing.15" ShapeID="_x0000_i1031" DrawAspect="Content" ObjectID="_1468075731" r:id="rId20">
            <o:LockedField>false</o:LockedField>
          </o:OLEObject>
        </w:object>
      </w:r>
    </w:p>
    <w:p>
      <w:pPr>
        <w:keepNext w:val="0"/>
        <w:keepLines/>
        <w:overflowPunct w:val="0"/>
        <w:autoSpaceDE w:val="0"/>
        <w:autoSpaceDN w:val="0"/>
        <w:adjustRightInd w:val="0"/>
        <w:spacing w:before="12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10.7.1-1: Inter-MN handover with/without MN initiated SN change</w:t>
      </w:r>
    </w:p>
    <w:p>
      <w:pPr>
        <w:overflowPunct w:val="0"/>
        <w:autoSpaceDE w:val="0"/>
        <w:autoSpaceDN w:val="0"/>
        <w:adjustRightInd w:val="0"/>
        <w:spacing w:before="12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Figure 10.7.1-1 shows an example signaling flow for inter-Master Node handover with or without MN initiated Secondary Node change: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kern w:val="2"/>
          <w:lang w:val="en-GB" w:eastAsia="zh-CN" w:bidi="ar-SA"/>
        </w:rPr>
        <w:t>For an inter-Master Node handover without Secondary Node change, the source SN and the target SN shown in Figure 10.7.1-1 are the same node.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starts the handover procedure by initiating the X2 Handover Preparation procedure including both MCG and SCG configuration. The source MN includes the (source) SN UE X2AP ID</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ja-JP" w:bidi="ar-SA"/>
        </w:rPr>
        <w:t xml:space="preserve"> SN ID </w:t>
      </w:r>
      <w:r>
        <w:rPr>
          <w:rFonts w:ascii="Times New Roman" w:hAnsi="Times New Roman" w:eastAsia="Times New Roman" w:cs="Times New Roman"/>
          <w:lang w:val="en-GB" w:eastAsia="zh-CN" w:bidi="ar-SA"/>
        </w:rPr>
        <w:t>and</w:t>
      </w:r>
      <w:r>
        <w:rPr>
          <w:rFonts w:ascii="Times New Roman" w:hAnsi="Times New Roman" w:eastAsia="Times New Roman" w:cs="Times New Roman"/>
          <w:lang w:val="en-GB" w:eastAsia="ja-JP" w:bidi="ar-SA"/>
        </w:rPr>
        <w:t xml:space="preserve"> the UE context in the (source) SN in the </w:t>
      </w:r>
      <w:r>
        <w:rPr>
          <w:rFonts w:ascii="Times New Roman" w:hAnsi="Times New Roman" w:eastAsia="Times New Roman" w:cs="Times New Roman"/>
          <w:i/>
          <w:lang w:val="en-GB" w:eastAsia="ja-JP" w:bidi="ar-SA"/>
        </w:rPr>
        <w:t>Handover Request</w:t>
      </w:r>
      <w:r>
        <w:rPr>
          <w:rFonts w:ascii="Times New Roman" w:hAnsi="Times New Roman" w:eastAsia="Times New Roman" w:cs="Times New Roman"/>
          <w:lang w:val="en-GB" w:eastAsia="ja-JP" w:bidi="ar-SA"/>
        </w:rPr>
        <w:t xml:space="preserve"> message.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may trigger the MN-initiated SN Modification procedure (to the source SN) to retrieve the current SCG configuration before step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target MN decides to keep the UE context in SN, the target MN sends </w:t>
      </w:r>
      <w:del w:id="27" w:author="ZTE" w:date="2022-08-01T10:20:34Z">
        <w:r>
          <w:rPr>
            <w:rFonts w:hint="default" w:ascii="Times New Roman" w:hAnsi="Times New Roman" w:eastAsia="Times New Roman" w:cs="Times New Roman"/>
            <w:i/>
            <w:lang w:val="en-US" w:eastAsia="ja-JP" w:bidi="ar-SA"/>
          </w:rPr>
          <w:delText>SN</w:delText>
        </w:r>
      </w:del>
      <w:ins w:id="28" w:author="ZTE" w:date="2022-08-01T10:20:37Z">
        <w:r>
          <w:rPr>
            <w:rFonts w:hint="eastAsia" w:eastAsia="宋体" w:cs="Times New Roman"/>
            <w:i/>
            <w:lang w:val="en-US" w:eastAsia="zh-CN" w:bidi="ar-SA"/>
          </w:rPr>
          <w:t>SgNB</w:t>
        </w:r>
      </w:ins>
      <w:r>
        <w:rPr>
          <w:rFonts w:ascii="Times New Roman" w:hAnsi="Times New Roman" w:eastAsia="Times New Roman" w:cs="Times New Roman"/>
          <w:i/>
          <w:lang w:val="en-GB" w:eastAsia="ja-JP" w:bidi="ar-SA"/>
        </w:rPr>
        <w:t xml:space="preserve"> Addition Request</w:t>
      </w:r>
      <w:r>
        <w:rPr>
          <w:rFonts w:ascii="Times New Roman" w:hAnsi="Times New Roman" w:eastAsia="Times New Roman" w:cs="Times New Roman"/>
          <w:lang w:val="en-GB" w:eastAsia="ja-JP" w:bidi="ar-SA"/>
        </w:rPr>
        <w:t xml:space="preserve"> to the SN</w:t>
      </w:r>
      <w:r>
        <w:rPr>
          <w:rFonts w:ascii="Times New Roman" w:hAnsi="Times New Roman" w:eastAsia="Times New Roman" w:cs="Times New Roman"/>
          <w:lang w:val="en-GB" w:eastAsia="zh-CN" w:bidi="ar-SA"/>
        </w:rPr>
        <w:t xml:space="preserve"> including </w:t>
      </w:r>
      <w:r>
        <w:rPr>
          <w:rFonts w:ascii="Times New Roman" w:hAnsi="Times New Roman" w:eastAsia="Malgun Gothic" w:cs="Times New Roman"/>
          <w:lang w:val="en-GB" w:eastAsia="ko-KR" w:bidi="ar-SA"/>
        </w:rPr>
        <w:t xml:space="preserve">the SN UE X2AP ID </w:t>
      </w:r>
      <w:r>
        <w:rPr>
          <w:rFonts w:ascii="Times New Roman" w:hAnsi="Times New Roman" w:eastAsia="Times New Roman" w:cs="Times New Roman"/>
          <w:lang w:val="en-GB" w:eastAsia="zh-CN" w:bidi="ar-SA"/>
        </w:rPr>
        <w:t xml:space="preserve">as a reference </w:t>
      </w:r>
      <w:r>
        <w:rPr>
          <w:rFonts w:ascii="Times New Roman" w:hAnsi="Times New Roman" w:eastAsia="Times New Roman" w:cs="Times New Roman"/>
          <w:lang w:val="en-GB" w:eastAsia="ja-JP" w:bidi="ar-SA"/>
        </w:rPr>
        <w:t xml:space="preserve">to the UE context in the SN that was established by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ource M</w:t>
      </w:r>
      <w:r>
        <w:rPr>
          <w:rFonts w:ascii="Times New Roman" w:hAnsi="Times New Roman" w:eastAsia="Times New Roman" w:cs="Times New Roman"/>
          <w:lang w:val="en-GB" w:eastAsia="ja-JP" w:bidi="ar-SA"/>
        </w:rPr>
        <w:t>N.</w:t>
      </w:r>
      <w:r>
        <w:rPr>
          <w:rFonts w:ascii="Times New Roman" w:hAnsi="Times New Roman" w:eastAsia="Times New Roman" w:cs="Times New Roman"/>
          <w:lang w:val="en-GB" w:eastAsia="zh-CN" w:bidi="ar-SA"/>
        </w:rPr>
        <w:t xml:space="preserve"> If the target MN decides to change the SN allowing delta configuration, the target MN sends the </w:t>
      </w:r>
      <w:r>
        <w:rPr>
          <w:rFonts w:ascii="Times New Roman" w:hAnsi="Times New Roman" w:eastAsia="Times New Roman" w:cs="Times New Roman"/>
          <w:i/>
          <w:lang w:val="en-GB" w:eastAsia="zh-CN" w:bidi="ar-SA"/>
        </w:rPr>
        <w:t>SgNB Addition Request</w:t>
      </w:r>
      <w:r>
        <w:rPr>
          <w:rFonts w:ascii="Times New Roman" w:hAnsi="Times New Roman" w:eastAsia="Times New Roman" w:cs="Times New Roman"/>
          <w:lang w:val="en-GB" w:eastAsia="zh-CN" w:bidi="ar-SA"/>
        </w:rPr>
        <w:t xml:space="preserve"> to the target SN including the UE context in the source SN that was established by the source MN. Otherwise, the target MN may send the </w:t>
      </w:r>
      <w:r>
        <w:rPr>
          <w:rFonts w:ascii="Times New Roman" w:hAnsi="Times New Roman" w:eastAsia="Times New Roman" w:cs="Times New Roman"/>
          <w:i/>
          <w:lang w:val="en-GB" w:eastAsia="zh-CN" w:bidi="ar-SA"/>
        </w:rPr>
        <w:t>SgNB Addition Request</w:t>
      </w:r>
      <w:r>
        <w:rPr>
          <w:rFonts w:ascii="Times New Roman" w:hAnsi="Times New Roman" w:eastAsia="Times New Roman" w:cs="Times New Roman"/>
          <w:lang w:val="en-GB" w:eastAsia="zh-CN" w:bidi="ar-SA"/>
        </w:rPr>
        <w:t xml:space="preserve"> to the target SN including neither </w:t>
      </w:r>
      <w:r>
        <w:rPr>
          <w:rFonts w:ascii="Times New Roman" w:hAnsi="Times New Roman" w:eastAsia="Malgun Gothic" w:cs="Times New Roman"/>
          <w:lang w:val="en-GB" w:eastAsia="ko-KR" w:bidi="ar-SA"/>
        </w:rPr>
        <w:t>the SN UE X2AP ID</w:t>
      </w:r>
      <w:r>
        <w:rPr>
          <w:rFonts w:ascii="Times New Roman" w:hAnsi="Times New Roman" w:eastAsia="Times New Roman" w:cs="Times New Roman"/>
          <w:lang w:val="en-GB" w:eastAsia="zh-CN" w:bidi="ar-SA"/>
        </w:rPr>
        <w:t xml:space="preserve"> nor the UE context in the source SN that was established by the source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(target) SN replies with </w:t>
      </w:r>
      <w:ins w:id="29" w:author="ZTE" w:date="2022-08-01T10:39:41Z">
        <w:r>
          <w:rPr>
            <w:rFonts w:hint="eastAsia" w:eastAsia="宋体" w:cs="Times New Roman"/>
            <w:i/>
            <w:lang w:val="en-US" w:eastAsia="zh-CN" w:bidi="ar-SA"/>
          </w:rPr>
          <w:t>SgNB</w:t>
        </w:r>
      </w:ins>
      <w:del w:id="30" w:author="ZTE" w:date="2022-08-01T10:39:41Z">
        <w:r>
          <w:rPr>
            <w:rFonts w:ascii="Times New Roman" w:hAnsi="Times New Roman" w:eastAsia="Times New Roman" w:cs="Times New Roman"/>
            <w:i/>
            <w:lang w:val="en-GB" w:eastAsia="ja-JP" w:bidi="ar-SA"/>
          </w:rPr>
          <w:delText>SN</w:delText>
        </w:r>
      </w:del>
      <w:r>
        <w:rPr>
          <w:rFonts w:ascii="Times New Roman" w:hAnsi="Times New Roman" w:eastAsia="Times New Roman" w:cs="Times New Roman"/>
          <w:i/>
          <w:lang w:val="en-GB" w:eastAsia="ja-JP" w:bidi="ar-SA"/>
        </w:rPr>
        <w:t xml:space="preserve"> Addition Request Acknowledge</w:t>
      </w:r>
      <w:r>
        <w:rPr>
          <w:rFonts w:ascii="Times New Roman" w:hAnsi="Times New Roman" w:eastAsia="Times New Roman" w:cs="Times New Roman"/>
          <w:lang w:val="en-GB" w:eastAsia="ja-JP" w:bidi="ar-SA"/>
        </w:rPr>
        <w:t>. The (target) SN may include the indication of the full or delta RRC configuration.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3a: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the target SN includes the indication of the full RRC configuration, the MN performs release of the SN terminated radio bearer configuration and release and add of the NR SCG configuration part towards the UE.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3b:</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CHO with SCG configuration, it is up to the target MN implementation to make sure that the CG-Config provided from the (target) SN can be used in all CHO preparations.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target MN includes within the </w:t>
      </w:r>
      <w:r>
        <w:rPr>
          <w:rFonts w:ascii="Times New Roman" w:hAnsi="Times New Roman" w:eastAsia="Times New Roman" w:cs="Times New Roman"/>
          <w:i/>
          <w:lang w:val="en-GB" w:eastAsia="ja-JP" w:bidi="ar-SA"/>
        </w:rPr>
        <w:t>Handover Request Acknowledge</w:t>
      </w:r>
      <w:r>
        <w:rPr>
          <w:rFonts w:ascii="Times New Roman" w:hAnsi="Times New Roman" w:eastAsia="Times New Roman" w:cs="Times New Roman"/>
          <w:lang w:val="en-GB" w:eastAsia="ja-JP" w:bidi="ar-SA"/>
        </w:rPr>
        <w:t xml:space="preserve"> message a transparent container to be sent to the UE as an RRC message to perform the handover, and may also provide forwarding addresses to the source MN.</w:t>
      </w:r>
      <w:r>
        <w:rPr>
          <w:rFonts w:ascii="Times New Roman" w:hAnsi="Times New Roman" w:eastAsia="Times New Roman" w:cs="Times New Roman"/>
          <w:lang w:val="en-GB" w:eastAsia="zh-CN" w:bidi="ar-SA"/>
        </w:rPr>
        <w:t xml:space="preserve"> The target MN indicates to the source MN that the UE context in </w:t>
      </w:r>
      <w:r>
        <w:rPr>
          <w:rFonts w:ascii="Times New Roman" w:hAnsi="Times New Roman" w:eastAsia="Times New Roman" w:cs="Times New Roman"/>
          <w:lang w:val="en-GB" w:eastAsia="ja-JP" w:bidi="ar-SA"/>
        </w:rPr>
        <w:t>the</w:t>
      </w:r>
      <w:r>
        <w:rPr>
          <w:rFonts w:ascii="Times New Roman" w:hAnsi="Times New Roman" w:eastAsia="Times New Roman" w:cs="Times New Roman"/>
          <w:lang w:val="en-GB" w:eastAsia="zh-CN" w:bidi="ar-SA"/>
        </w:rPr>
        <w:t xml:space="preserve"> SN is kept if </w:t>
      </w:r>
      <w:r>
        <w:rPr>
          <w:rFonts w:ascii="Times New Roman" w:hAnsi="Times New Roman" w:eastAsia="Times New Roman" w:cs="Times New Roman"/>
          <w:lang w:val="en-GB" w:eastAsia="ja-JP" w:bidi="ar-SA"/>
        </w:rPr>
        <w:t>the target MN and the SN decided to keep the UE context in the SN in step 2 and step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source MN sends </w:t>
      </w:r>
      <w:del w:id="31" w:author="ZTE" w:date="2022-08-01T10:21:35Z">
        <w:r>
          <w:rPr>
            <w:rFonts w:hint="default" w:ascii="Times New Roman" w:hAnsi="Times New Roman" w:eastAsia="Times New Roman" w:cs="Times New Roman"/>
            <w:i/>
            <w:lang w:val="en-US" w:eastAsia="ja-JP" w:bidi="ar-SA"/>
          </w:rPr>
          <w:delText>SN</w:delText>
        </w:r>
      </w:del>
      <w:ins w:id="32" w:author="ZTE" w:date="2022-08-01T10:21:35Z">
        <w:r>
          <w:rPr>
            <w:rFonts w:hint="eastAsia" w:eastAsia="宋体" w:cs="Times New Roman"/>
            <w:i/>
            <w:lang w:val="en-US" w:eastAsia="zh-CN" w:bidi="ar-SA"/>
          </w:rPr>
          <w:t>S</w:t>
        </w:r>
      </w:ins>
      <w:ins w:id="33" w:author="ZTE" w:date="2022-08-01T10:21:36Z">
        <w:r>
          <w:rPr>
            <w:rFonts w:hint="eastAsia" w:eastAsia="宋体" w:cs="Times New Roman"/>
            <w:i/>
            <w:lang w:val="en-US" w:eastAsia="zh-CN" w:bidi="ar-SA"/>
          </w:rPr>
          <w:t>gNB</w:t>
        </w:r>
      </w:ins>
      <w:r>
        <w:rPr>
          <w:rFonts w:ascii="Times New Roman" w:hAnsi="Times New Roman" w:eastAsia="Times New Roman" w:cs="Times New Roman"/>
          <w:i/>
          <w:lang w:val="en-GB" w:eastAsia="ja-JP" w:bidi="ar-SA"/>
        </w:rPr>
        <w:t xml:space="preserve"> Release Request</w:t>
      </w:r>
      <w:r>
        <w:rPr>
          <w:rFonts w:ascii="Times New Roman" w:hAnsi="Times New Roman" w:eastAsia="Times New Roman" w:cs="Times New Roman"/>
          <w:lang w:val="en-GB" w:eastAsia="ja-JP" w:bidi="ar-SA"/>
        </w:rPr>
        <w:t xml:space="preserve"> to the (</w:t>
      </w:r>
      <w:r>
        <w:rPr>
          <w:rFonts w:ascii="Times New Roman" w:hAnsi="Times New Roman" w:eastAsia="Times New Roman" w:cs="Times New Roman"/>
          <w:lang w:val="en-GB" w:eastAsia="zh-CN" w:bidi="ar-SA"/>
        </w:rPr>
        <w:t xml:space="preserve">source) </w:t>
      </w:r>
      <w:r>
        <w:rPr>
          <w:rFonts w:ascii="Times New Roman" w:hAnsi="Times New Roman" w:eastAsia="Times New Roman" w:cs="Times New Roman"/>
          <w:lang w:val="en-GB" w:eastAsia="ja-JP" w:bidi="ar-SA"/>
        </w:rPr>
        <w:t>SN including a Cause indicating MCG mobility. The (source) SN acknowledges the release request. The source MN indicates to the (</w:t>
      </w:r>
      <w:r>
        <w:rPr>
          <w:rFonts w:ascii="Times New Roman" w:hAnsi="Times New Roman" w:eastAsia="Times New Roman" w:cs="Times New Roman"/>
          <w:lang w:val="en-GB" w:eastAsia="zh-CN" w:bidi="ar-SA"/>
        </w:rPr>
        <w:t xml:space="preserve">source) </w:t>
      </w:r>
      <w:r>
        <w:rPr>
          <w:rFonts w:ascii="Times New Roman" w:hAnsi="Times New Roman" w:eastAsia="Times New Roman" w:cs="Times New Roman"/>
          <w:lang w:val="en-GB" w:eastAsia="ja-JP" w:bidi="ar-SA"/>
        </w:rPr>
        <w:t>SN that the UE context in SN is kept,</w:t>
      </w:r>
      <w:r>
        <w:rPr>
          <w:rFonts w:ascii="Times New Roman" w:hAnsi="Times New Roman" w:eastAsia="Times New Roman" w:cs="Times New Roman"/>
          <w:lang w:val="en-GB" w:eastAsia="zh-CN" w:bidi="ar-SA"/>
        </w:rPr>
        <w:t xml:space="preserve"> if it receives the indication from the target MN</w:t>
      </w:r>
      <w:r>
        <w:rPr>
          <w:rFonts w:ascii="Times New Roman" w:hAnsi="Times New Roman" w:eastAsia="Times New Roman" w:cs="Times New Roman"/>
          <w:lang w:val="en-GB" w:eastAsia="ja-JP" w:bidi="ar-SA"/>
        </w:rPr>
        <w:t>. If the indication as the UE context kept in SN is included, the SN keeps the UE context.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triggers the UE to apply the new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synchronizes to the target MN and replies with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9.</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configured with bearers requiring SCG radio resources, the UE synchronizes to the (target) SN.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3b:</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order the UE performs Random Access towards the MN (step 7) and performs the Random Access procedure towards the SN (step 9) is not defined.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10.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RRC connection reconfiguration procedure was successful, the </w:t>
      </w:r>
      <w:r>
        <w:rPr>
          <w:rFonts w:ascii="Times New Roman" w:hAnsi="Times New Roman" w:eastAsia="Times New Roman" w:cs="Times New Roman"/>
          <w:lang w:val="en-GB" w:eastAsia="zh-CN" w:bidi="ar-SA"/>
        </w:rPr>
        <w:t xml:space="preserve">target </w:t>
      </w:r>
      <w:r>
        <w:rPr>
          <w:rFonts w:ascii="Times New Roman" w:hAnsi="Times New Roman" w:eastAsia="Times New Roman" w:cs="Times New Roman"/>
          <w:lang w:val="en-GB" w:eastAsia="ja-JP" w:bidi="ar-SA"/>
        </w:rPr>
        <w:t xml:space="preserve">MN informs the (target) SN </w:t>
      </w:r>
      <w:r>
        <w:rPr>
          <w:rFonts w:ascii="Times New Roman" w:hAnsi="Times New Roman" w:eastAsia="Times New Roman" w:cs="Times New Roman"/>
          <w:lang w:val="en-GB" w:eastAsia="zh-CN" w:bidi="ar-SA"/>
        </w:rPr>
        <w:t xml:space="preserve">via </w:t>
      </w:r>
      <w:r>
        <w:rPr>
          <w:rFonts w:ascii="Times New Roman" w:hAnsi="Times New Roman" w:eastAsia="Times New Roman" w:cs="Times New Roman"/>
          <w:i/>
          <w:lang w:val="en-GB" w:eastAsia="zh-CN" w:bidi="ar-SA"/>
        </w:rPr>
        <w:t>SgNB Reconfiguration Complete</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11a.</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SN sends the </w:t>
      </w:r>
      <w:r>
        <w:rPr>
          <w:rFonts w:ascii="Times New Roman" w:hAnsi="Times New Roman" w:eastAsia="Helvetica 45 Light" w:cs="Times New Roman"/>
          <w:i/>
          <w:lang w:val="en-GB" w:eastAsia="ja-JP" w:bidi="ar-SA"/>
        </w:rPr>
        <w:t>Secondary RAT</w:t>
      </w:r>
      <w:r>
        <w:rPr>
          <w:rFonts w:ascii="Times New Roman" w:hAnsi="Times New Roman" w:eastAsia="Helvetica 45 Light" w:cs="Times New Roman"/>
          <w:lang w:val="en-GB" w:eastAsia="ja-JP" w:bidi="ar-SA"/>
        </w:rPr>
        <w:t xml:space="preserve"> </w:t>
      </w:r>
      <w:r>
        <w:rPr>
          <w:rFonts w:ascii="Times New Roman" w:hAnsi="Times New Roman" w:eastAsia="Helvetica 45 Light" w:cs="Times New Roman"/>
          <w:i/>
          <w:lang w:val="en-GB" w:eastAsia="ja-JP" w:bidi="ar-SA"/>
        </w:rPr>
        <w:t xml:space="preserve">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to the source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over the NR radio for the related E-RABs.</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4:</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source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and performs data forwarding with MN/target SN is not defined. The SgNB may send the report when the transmission of the related bearer is stopped.</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11b.</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source MN sends the </w:t>
      </w:r>
      <w:r>
        <w:rPr>
          <w:rFonts w:ascii="Times New Roman" w:hAnsi="Times New Roman" w:eastAsia="Helvetica 45 Light" w:cs="Times New Roman"/>
          <w:i/>
          <w:lang w:val="en-GB" w:eastAsia="ja-JP" w:bidi="ar-SA"/>
        </w:rPr>
        <w:t>Secondary RAT Report</w:t>
      </w:r>
      <w:r>
        <w:rPr>
          <w:rFonts w:ascii="Times New Roman" w:hAnsi="Times New Roman" w:eastAsia="Helvetica 45 Light" w:cs="Times New Roman"/>
          <w:lang w:val="en-GB" w:eastAsia="ja-JP" w:bidi="ar-SA"/>
        </w:rPr>
        <w:t xml:space="preserve"> message to MME to provide information on the used NR resource.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bearers using RLC AM, the source MN sends the </w:t>
      </w:r>
      <w:r>
        <w:rPr>
          <w:rFonts w:ascii="Times New Roman" w:hAnsi="Times New Roman" w:eastAsia="Times New Roman" w:cs="Times New Roman"/>
          <w:i/>
          <w:iCs/>
          <w:lang w:val="en-GB" w:eastAsia="ja-JP" w:bidi="ar-SA"/>
        </w:rPr>
        <w:t>SN Status Transfer</w:t>
      </w:r>
      <w:r>
        <w:rPr>
          <w:rFonts w:ascii="Times New Roman" w:hAnsi="Times New Roman" w:eastAsia="宋体" w:cs="Times New Roman"/>
          <w:lang w:val="en-GB" w:eastAsia="zh-CN" w:bidi="ar-SA"/>
        </w:rPr>
        <w:t xml:space="preserve"> message</w:t>
      </w:r>
      <w:r>
        <w:rPr>
          <w:rFonts w:ascii="Times New Roman" w:hAnsi="Times New Roman" w:eastAsia="Times New Roman" w:cs="Times New Roman"/>
          <w:lang w:val="en-GB" w:eastAsia="ja-JP" w:bidi="ar-SA"/>
        </w:rPr>
        <w:t>, including, if needed, SN Status received from the source SN to the target MN. The target forwards the SN Status to the target SN, if needed.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If applicable,</w:t>
      </w:r>
      <w:r>
        <w:rPr>
          <w:rFonts w:ascii="Times New Roman" w:hAnsi="Times New Roman" w:eastAsia="Times New Roman" w:cs="Times New Roman"/>
          <w:lang w:val="en-GB" w:eastAsia="ja-JP" w:bidi="ar-SA"/>
        </w:rPr>
        <w:t xml:space="preserve"> data forwarding takes place from the source side. </w:t>
      </w:r>
      <w:r>
        <w:rPr>
          <w:rFonts w:ascii="Times New Roman" w:hAnsi="Times New Roman" w:eastAsia="Times New Roman" w:cs="Times New Roman"/>
          <w:lang w:val="en-GB" w:eastAsia="zh-CN" w:bidi="ar-SA"/>
        </w:rPr>
        <w:t>If the SN is kept, d</w:t>
      </w:r>
      <w:r>
        <w:rPr>
          <w:rFonts w:ascii="Times New Roman" w:hAnsi="Times New Roman" w:eastAsia="Times New Roman" w:cs="Times New Roman"/>
          <w:lang w:val="en-GB" w:eastAsia="ja-JP" w:bidi="ar-SA"/>
        </w:rPr>
        <w:t>ata forwarding may be omitted for SN-terminated bearers kept in the SN.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14-17.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MN initiates the S1 Path Switch procedure.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new UL TEIDs of the S-GW are included, the target MN performs the MN initiated SN Modification procedure to provide them to the SN.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MN initiates the UE Context Release procedure towards the source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19.</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 xml:space="preserve">Upon reception of the </w:t>
      </w:r>
      <w:r>
        <w:rPr>
          <w:rFonts w:ascii="Times New Roman" w:hAnsi="Times New Roman" w:eastAsia="Times New Roman" w:cs="Times New Roman"/>
          <w:i/>
          <w:lang w:val="en-GB" w:eastAsia="ja-JP" w:bidi="ar-SA"/>
        </w:rPr>
        <w:t>UE Context Release</w:t>
      </w:r>
      <w:r>
        <w:rPr>
          <w:rFonts w:ascii="Times New Roman" w:hAnsi="Times New Roman" w:eastAsia="Times New Roman" w:cs="Times New Roman"/>
          <w:lang w:val="en-GB" w:eastAsia="zh-CN" w:bidi="ar-SA"/>
        </w:rPr>
        <w:t xml:space="preserve"> message, the (source) SN releases C-plane related resources associated to the UE context</w:t>
      </w:r>
      <w:r>
        <w:rPr>
          <w:rFonts w:ascii="Times New Roman" w:hAnsi="Times New Roman" w:eastAsia="Times New Roman" w:cs="Times New Roman"/>
          <w:lang w:val="en-GB" w:eastAsia="ja-JP" w:bidi="ar-SA"/>
        </w:rPr>
        <w:t xml:space="preserve"> towards the source MN</w:t>
      </w:r>
      <w:r>
        <w:rPr>
          <w:rFonts w:ascii="Times New Roman" w:hAnsi="Times New Roman" w:eastAsia="Times New Roman" w:cs="Times New Roman"/>
          <w:lang w:val="en-GB" w:eastAsia="zh-CN" w:bidi="ar-SA"/>
        </w:rPr>
        <w:t>. Any ongoing data forwarding may continue</w:t>
      </w:r>
      <w:r>
        <w:rPr>
          <w:rFonts w:ascii="Times New Roman" w:hAnsi="Times New Roman" w:eastAsia="Times New Roman" w:cs="Times New Roman"/>
          <w:lang w:val="en-GB" w:eastAsia="ja-JP" w:bidi="ar-SA"/>
        </w:rPr>
        <w:t xml:space="preserve">. The SN shall not release the UE context associated with the target MN if the UE context kept indication was included in the </w:t>
      </w:r>
      <w:r>
        <w:rPr>
          <w:rFonts w:ascii="Times New Roman" w:hAnsi="Times New Roman" w:eastAsia="Times New Roman" w:cs="Times New Roman"/>
          <w:i/>
          <w:lang w:val="en-GB" w:eastAsia="ja-JP" w:bidi="ar-SA"/>
        </w:rPr>
        <w:t>SgNB</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Release Request</w:t>
      </w:r>
      <w:r>
        <w:rPr>
          <w:rFonts w:ascii="Times New Roman" w:hAnsi="Times New Roman" w:eastAsia="Times New Roman" w:cs="Times New Roman"/>
          <w:lang w:val="en-GB" w:eastAsia="ja-JP" w:bidi="ar-SA"/>
        </w:rPr>
        <w:t xml:space="preserve"> message in step 5.</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34" w:name="_Toc29248372"/>
      <w:bookmarkStart w:id="35" w:name="_Toc109124631"/>
      <w:bookmarkStart w:id="36" w:name="_Toc46492825"/>
      <w:bookmarkStart w:id="37" w:name="_Toc52568351"/>
      <w:bookmarkStart w:id="38" w:name="_Toc37200959"/>
      <w:r>
        <w:rPr>
          <w:rFonts w:ascii="Arial" w:hAnsi="Arial" w:eastAsia="Times New Roman" w:cs="Times New Roman"/>
          <w:sz w:val="28"/>
          <w:lang w:val="en-GB" w:eastAsia="zh-CN" w:bidi="ar-SA"/>
        </w:rPr>
        <w:t>10.7.2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34"/>
      <w:bookmarkEnd w:id="35"/>
      <w:bookmarkEnd w:id="36"/>
      <w:bookmarkEnd w:id="37"/>
      <w:bookmarkEnd w:id="38"/>
    </w:p>
    <w:p>
      <w:pPr>
        <w:overflowPunct w:val="0"/>
        <w:autoSpaceDE w:val="0"/>
        <w:autoSpaceDN w:val="0"/>
        <w:adjustRightInd w:val="0"/>
        <w:spacing w:before="12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Inter-MN handover </w:t>
      </w:r>
      <w:r>
        <w:rPr>
          <w:rFonts w:ascii="Times New Roman" w:hAnsi="Times New Roman" w:eastAsia="Times New Roman" w:cs="Times New Roman"/>
          <w:lang w:eastAsia="zh-CN"/>
        </w:rPr>
        <w:t>with/</w:t>
      </w:r>
      <w:r>
        <w:rPr>
          <w:rFonts w:ascii="Times New Roman" w:hAnsi="Times New Roman" w:eastAsia="Times New Roman" w:cs="Times New Roman"/>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rFonts w:ascii="Times New Roman" w:hAnsi="Times New Roman" w:eastAsia="Times New Roman" w:cs="Times New Roman"/>
          <w:lang w:eastAsia="zh-CN"/>
        </w:rPr>
        <w:t>with/</w:t>
      </w:r>
      <w:r>
        <w:rPr>
          <w:rFonts w:ascii="Times New Roman" w:hAnsi="Times New Roman" w:eastAsia="Times New Roman" w:cs="Times New Roman"/>
          <w:lang w:eastAsia="ja-JP"/>
        </w:rPr>
        <w:t>without SN change is supported (e.g. no transition from NGEN-DC to NR-DC).</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32" o:spt="75" type="#_x0000_t75" style="height:343.5pt;width:481.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keepNext w:val="0"/>
        <w:keepLines/>
        <w:overflowPunct w:val="0"/>
        <w:autoSpaceDE w:val="0"/>
        <w:autoSpaceDN w:val="0"/>
        <w:adjustRightInd w:val="0"/>
        <w:spacing w:before="12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10.7.2</w:t>
      </w:r>
      <w:r>
        <w:rPr>
          <w:rFonts w:ascii="Arial" w:hAnsi="Arial" w:eastAsia="Times New Roman" w:cs="Times New Roman"/>
          <w:b/>
          <w:lang w:val="en-GB" w:eastAsia="ja-JP" w:bidi="ar-SA"/>
        </w:rPr>
        <w:t>-</w:t>
      </w:r>
      <w:r>
        <w:rPr>
          <w:rFonts w:ascii="Arial" w:hAnsi="Arial" w:eastAsia="Times New Roman" w:cs="Times New Roman"/>
          <w:b/>
          <w:lang w:val="en-GB" w:eastAsia="zh-CN" w:bidi="ar-SA"/>
        </w:rPr>
        <w:t>1</w:t>
      </w:r>
      <w:r>
        <w:rPr>
          <w:rFonts w:ascii="Arial" w:hAnsi="Arial" w:eastAsia="Times New Roman" w:cs="Times New Roman"/>
          <w:b/>
          <w:lang w:val="en-GB" w:eastAsia="ja-JP" w:bidi="ar-SA"/>
        </w:rPr>
        <w:t>: Inter-M</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handover with/without MN initiated S</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change</w:t>
      </w:r>
      <w:r>
        <w:rPr>
          <w:rFonts w:ascii="Arial" w:hAnsi="Arial" w:eastAsia="Times New Roman" w:cs="Times New Roman"/>
          <w:b/>
          <w:lang w:val="en-GB" w:eastAsia="zh-CN" w:bidi="ar-SA"/>
        </w:rPr>
        <w:t xml:space="preserve"> procedure</w:t>
      </w:r>
    </w:p>
    <w:p>
      <w:pPr>
        <w:overflowPunct w:val="0"/>
        <w:autoSpaceDE w:val="0"/>
        <w:autoSpaceDN w:val="0"/>
        <w:adjustRightInd w:val="0"/>
        <w:spacing w:before="12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Figure </w:t>
      </w:r>
      <w:r>
        <w:rPr>
          <w:rFonts w:ascii="Times New Roman" w:hAnsi="Times New Roman" w:eastAsia="Times New Roman" w:cs="Times New Roman"/>
          <w:lang w:eastAsia="zh-CN"/>
        </w:rPr>
        <w:t>10.7.2</w:t>
      </w:r>
      <w:r>
        <w:rPr>
          <w:rFonts w:ascii="Times New Roman" w:hAnsi="Times New Roman" w:eastAsia="Times New Roman" w:cs="Times New Roman"/>
          <w:lang w:eastAsia="ja-JP"/>
        </w:rPr>
        <w:t>-</w:t>
      </w:r>
      <w:r>
        <w:rPr>
          <w:rFonts w:ascii="Times New Roman" w:hAnsi="Times New Roman" w:eastAsia="Times New Roman" w:cs="Times New Roman"/>
          <w:lang w:eastAsia="zh-CN"/>
        </w:rPr>
        <w:t>1</w:t>
      </w:r>
      <w:r>
        <w:rPr>
          <w:rFonts w:ascii="Times New Roman" w:hAnsi="Times New Roman" w:eastAsia="Times New Roman" w:cs="Times New Roman"/>
          <w:lang w:eastAsia="ja-JP"/>
        </w:rPr>
        <w:t xml:space="preserve"> shows an example signalling flow for inter-M</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handover with or without MN initiated S</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change: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kern w:val="2"/>
          <w:lang w:val="en-GB" w:eastAsia="zh-CN"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kern w:val="2"/>
          <w:lang w:val="en-GB" w:eastAsia="zh-CN" w:bidi="ar-SA"/>
        </w:rPr>
        <w:t>For an Inter-Master Node handover without Secondary Node change, the source SN and the target SN shown in Figure 10.7.2-1 are the same node.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source MN starts the handover procedure by initiating the Xn Handover Preparation procedure including both MCG and SCG configuration. The source MN includes the source SN UE XnAP ID, SN ID and the UE context in the </w:t>
      </w:r>
      <w:r>
        <w:rPr>
          <w:rFonts w:ascii="Times New Roman" w:hAnsi="Times New Roman" w:eastAsia="Times New Roman" w:cs="Times New Roman"/>
          <w:lang w:val="en-GB" w:eastAsia="zh-CN" w:bidi="ar-SA"/>
        </w:rPr>
        <w:t xml:space="preserve">source </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Handover Request</w:t>
      </w:r>
      <w:r>
        <w:rPr>
          <w:rFonts w:ascii="Times New Roman" w:hAnsi="Times New Roman" w:eastAsia="Times New Roman" w:cs="Times New Roman"/>
          <w:lang w:val="en-GB" w:eastAsia="ja-JP" w:bidi="ar-SA"/>
        </w:rPr>
        <w:t xml:space="preserve"> message.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may trigger the MN-initiated SN Modification procedure (to the source SN) to retrieve the current SCG configuration and to allow provision of data forwarding related information before step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decides to keep the UE context in</w:t>
      </w:r>
      <w:r>
        <w:rPr>
          <w:rFonts w:ascii="Times New Roman" w:hAnsi="Times New Roman" w:eastAsia="Times New Roman" w:cs="Times New Roman"/>
          <w:lang w:val="en-GB" w:eastAsia="zh-CN" w:bidi="ar-SA"/>
        </w:rPr>
        <w:t xml:space="preserve"> source </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Addition Request</w:t>
      </w:r>
      <w:r>
        <w:rPr>
          <w:rFonts w:ascii="Times New Roman" w:hAnsi="Times New Roman" w:eastAsia="Times New Roman" w:cs="Times New Roman"/>
          <w:lang w:val="en-GB" w:eastAsia="ja-JP" w:bidi="ar-SA"/>
        </w:rPr>
        <w:t xml:space="preserve">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including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UE X</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AP ID as a reference to the UE context in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that was established by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zh-CN" w:bidi="ar-SA"/>
        </w:rPr>
        <w:t xml:space="preserve"> If the target MN decides to change the SN allowing delta configuration, the target MN sends the </w:t>
      </w:r>
      <w:r>
        <w:rPr>
          <w:rFonts w:ascii="Times New Roman" w:hAnsi="Times New Roman" w:eastAsia="Times New Roman" w:cs="Times New Roman"/>
          <w:i/>
          <w:lang w:val="en-GB" w:eastAsia="zh-CN" w:bidi="ar-SA"/>
        </w:rPr>
        <w:t>SN Addition Request</w:t>
      </w:r>
      <w:r>
        <w:rPr>
          <w:rFonts w:ascii="Times New Roman" w:hAnsi="Times New Roman" w:eastAsia="Times New Roman" w:cs="Times New Roman"/>
          <w:lang w:val="en-GB" w:eastAsia="zh-CN" w:bidi="ar-SA"/>
        </w:rPr>
        <w:t xml:space="preserve"> to the target SN including the UE context in the source SN that was established by the source MN. Otherwise, the target MN may send the </w:t>
      </w:r>
      <w:r>
        <w:rPr>
          <w:rFonts w:ascii="Times New Roman" w:hAnsi="Times New Roman" w:eastAsia="Times New Roman" w:cs="Times New Roman"/>
          <w:i/>
          <w:lang w:val="en-GB" w:eastAsia="zh-CN" w:bidi="ar-SA"/>
        </w:rPr>
        <w:t>SN Addition Request</w:t>
      </w:r>
      <w:r>
        <w:rPr>
          <w:rFonts w:ascii="Times New Roman" w:hAnsi="Times New Roman" w:eastAsia="Times New Roman" w:cs="Times New Roman"/>
          <w:lang w:val="en-GB" w:eastAsia="zh-CN" w:bidi="ar-SA"/>
        </w:rPr>
        <w:t xml:space="preserve"> to the target SN including neither </w:t>
      </w:r>
      <w:r>
        <w:rPr>
          <w:rFonts w:ascii="Times New Roman" w:hAnsi="Times New Roman" w:eastAsia="Malgun Gothic" w:cs="Times New Roman"/>
          <w:lang w:val="en-GB" w:eastAsia="ko-KR" w:bidi="ar-SA"/>
        </w:rPr>
        <w:t>the SN UE XnAP ID</w:t>
      </w:r>
      <w:r>
        <w:rPr>
          <w:rFonts w:ascii="Times New Roman" w:hAnsi="Times New Roman" w:eastAsia="Times New Roman" w:cs="Times New Roman"/>
          <w:lang w:val="en-GB" w:eastAsia="zh-CN" w:bidi="ar-SA"/>
        </w:rPr>
        <w:t xml:space="preserve"> nor the UE context in the source SN that was established by the source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replies with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Addition Request Acknowledge</w:t>
      </w:r>
      <w:r>
        <w:rPr>
          <w:rFonts w:ascii="Times New Roman" w:hAnsi="Times New Roman" w:eastAsia="Times New Roman" w:cs="Times New Roman"/>
          <w:lang w:val="en-GB" w:eastAsia="ja-JP" w:bidi="ar-SA"/>
        </w:rPr>
        <w:t>. The (target) SN may include the indication of the full or delta RRC configuration.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2a0: In CHO with SCG configuration, it is up to the target MN implementation to make sure that the CG-Config provided from the (target) SN can be used in all CHO preparations.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SN terminated bearers using MCG resources, the target MN provides Xn-U DL TNL address information in the </w:t>
      </w:r>
      <w:r>
        <w:rPr>
          <w:rFonts w:ascii="Times New Roman" w:hAnsi="Times New Roman" w:eastAsia="Times New Roman" w:cs="Times New Roman"/>
          <w:i/>
          <w:lang w:val="en-GB" w:eastAsia="ja-JP" w:bidi="ar-SA"/>
        </w:rPr>
        <w:t>Xn-U Address Indication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includes within the </w:t>
      </w:r>
      <w:r>
        <w:rPr>
          <w:rFonts w:ascii="Times New Roman" w:hAnsi="Times New Roman" w:eastAsia="Times New Roman" w:cs="Times New Roman"/>
          <w:i/>
          <w:lang w:val="en-GB" w:eastAsia="ja-JP" w:bidi="ar-SA"/>
        </w:rPr>
        <w:t>Handover Request Acknowledge</w:t>
      </w:r>
      <w:r>
        <w:rPr>
          <w:rFonts w:ascii="Times New Roman" w:hAnsi="Times New Roman" w:eastAsia="Times New Roman" w:cs="Times New Roman"/>
          <w:lang w:val="en-GB" w:eastAsia="ja-JP" w:bidi="ar-SA"/>
        </w:rPr>
        <w:t xml:space="preserve"> message the MN RRC reconfiguration message to be sent to the UE in order to perform the handover, and may also provide forwarding addresses to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 xml:space="preserve">If PDU session split is performed in the target side during handover procedure, more than one data forwarding addresses corresponding to each node are included in the </w:t>
      </w:r>
      <w:r>
        <w:rPr>
          <w:rFonts w:ascii="Times New Roman" w:hAnsi="Times New Roman" w:eastAsia="Times New Roman" w:cs="Times New Roman"/>
          <w:i/>
          <w:lang w:val="en-GB" w:eastAsia="ja-JP" w:bidi="ar-SA"/>
        </w:rPr>
        <w:t>Handover Request Acknowledge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indicates to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that the UE context in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is kept if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and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decided to keep the UE context in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 step 2 and step 3.</w:t>
      </w:r>
    </w:p>
    <w:p>
      <w:pPr>
        <w:overflowPunct w:val="0"/>
        <w:autoSpaceDE w:val="0"/>
        <w:autoSpaceDN w:val="0"/>
        <w:adjustRightInd w:val="0"/>
        <w:spacing w:after="180"/>
        <w:ind w:left="568" w:hanging="284"/>
        <w:textAlignment w:val="baseline"/>
        <w:rPr>
          <w:ins w:id="34" w:author="ZTE" w:date="2022-08-01T10:58:06Z"/>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5a/5b.</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Release Request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 xml:space="preserve">message </w:t>
      </w:r>
      <w:r>
        <w:rPr>
          <w:rFonts w:ascii="Times New Roman" w:hAnsi="Times New Roman" w:eastAsia="Times New Roman" w:cs="Times New Roman"/>
          <w:lang w:val="en-GB" w:eastAsia="ja-JP" w:bidi="ar-SA"/>
        </w:rPr>
        <w:t>to the (source) S</w:t>
      </w:r>
      <w:r>
        <w:rPr>
          <w:rFonts w:ascii="Times New Roman" w:hAnsi="Times New Roman" w:eastAsia="Times New Roman" w:cs="Times New Roman"/>
          <w:lang w:val="en-GB" w:eastAsia="zh-CN" w:bidi="ar-SA"/>
        </w:rPr>
        <w:t xml:space="preserve">N </w:t>
      </w:r>
      <w:r>
        <w:rPr>
          <w:rFonts w:ascii="Times New Roman" w:hAnsi="Times New Roman" w:eastAsia="Times New Roman" w:cs="Times New Roman"/>
          <w:lang w:val="en-GB" w:eastAsia="ja-JP" w:bidi="ar-SA"/>
        </w:rPr>
        <w:t>including a Cause indicating MCG mobility. The (source) SN acknowledges the release request.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indicates to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that the UE context in SN is kept,</w:t>
      </w:r>
      <w:r>
        <w:rPr>
          <w:rFonts w:ascii="Times New Roman" w:hAnsi="Times New Roman" w:eastAsia="Times New Roman" w:cs="Times New Roman"/>
          <w:lang w:val="en-GB" w:eastAsia="zh-CN" w:bidi="ar-SA"/>
        </w:rPr>
        <w:t xml:space="preserve"> if it receives the indication from the target MN</w:t>
      </w:r>
      <w:r>
        <w:rPr>
          <w:rFonts w:ascii="Times New Roman" w:hAnsi="Times New Roman" w:eastAsia="Times New Roman" w:cs="Times New Roman"/>
          <w:lang w:val="en-GB" w:eastAsia="ja-JP" w:bidi="ar-SA"/>
        </w:rPr>
        <w:t>. If the indication as the UE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context kept in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is included,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keeps the UE context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5c.</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source MN sends XN-U Address Indication message to the (source) SN to transfer data forwarding information. More than one data forwarding addresses may be provided if the PDU session is split in the target side.</w:t>
      </w: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triggers the UE to </w:t>
      </w:r>
      <w:r>
        <w:rPr>
          <w:rFonts w:ascii="Times New Roman" w:hAnsi="Times New Roman" w:eastAsia="Times New Roman" w:cs="Times New Roman"/>
          <w:lang w:val="en-GB" w:eastAsia="zh-CN" w:bidi="ar-SA"/>
        </w:rPr>
        <w:t xml:space="preserve">perform handover and </w:t>
      </w:r>
      <w:r>
        <w:rPr>
          <w:rFonts w:ascii="Times New Roman" w:hAnsi="Times New Roman" w:eastAsia="Times New Roman" w:cs="Times New Roman"/>
          <w:lang w:val="en-GB" w:eastAsia="ja-JP" w:bidi="ar-SA"/>
        </w:rPr>
        <w:t>apply the new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synchronizes to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and replies with </w:t>
      </w:r>
      <w:r>
        <w:rPr>
          <w:rFonts w:ascii="Times New Roman" w:hAnsi="Times New Roman" w:eastAsia="Times New Roman" w:cs="Times New Roman"/>
          <w:iCs/>
          <w:lang w:val="en-GB" w:eastAsia="ja-JP" w:bidi="ar-SA"/>
        </w:rPr>
        <w:t>MN RRC reconfiguration</w:t>
      </w:r>
      <w:r>
        <w:rPr>
          <w:rFonts w:ascii="Times New Roman" w:hAnsi="Times New Roman" w:eastAsia="Times New Roman" w:cs="Times New Roman"/>
          <w:i/>
          <w:lang w:val="en-GB" w:eastAsia="ja-JP" w:bidi="ar-SA"/>
        </w:rPr>
        <w:t xml:space="preserve"> 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9.</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configured with bearers requiring SCG radio resources, the UE synchronizes to the (target)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2a1: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order the UE performs Random Access towards the MN (step 7) and performs the Random Access procedure towards the SN (step 9) is not defined.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RRC connection reconfiguration procedure was successful,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informs the (target) S</w:t>
      </w:r>
      <w:r>
        <w:rPr>
          <w:rFonts w:ascii="Times New Roman" w:hAnsi="Times New Roman" w:eastAsia="Times New Roman" w:cs="Times New Roman"/>
          <w:lang w:val="en-GB" w:eastAsia="zh-CN" w:bidi="ar-SA"/>
        </w:rPr>
        <w:t xml:space="preserve">N via </w:t>
      </w:r>
      <w:r>
        <w:rPr>
          <w:rFonts w:ascii="Times New Roman" w:hAnsi="Times New Roman" w:eastAsia="Times New Roman" w:cs="Times New Roman"/>
          <w:i/>
          <w:lang w:val="en-GB" w:eastAsia="zh-CN" w:bidi="ar-SA"/>
        </w:rPr>
        <w:t>SN Reconfiguration Complete</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w:t>
      </w:r>
    </w:p>
    <w:p>
      <w:pPr>
        <w:tabs>
          <w:tab w:val="left" w:pos="1276"/>
        </w:tabs>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 xml:space="preserve">11a. The source SN sends the </w:t>
      </w:r>
      <w:r>
        <w:rPr>
          <w:rFonts w:ascii="Times New Roman" w:hAnsi="Times New Roman" w:eastAsia="Helvetica 45 Light" w:cs="Times New Roman"/>
          <w:i/>
          <w:lang w:val="en-GB" w:eastAsia="ja-JP" w:bidi="ar-SA"/>
        </w:rPr>
        <w:t>Secondary RAT</w:t>
      </w:r>
      <w:r>
        <w:rPr>
          <w:rFonts w:ascii="Times New Roman" w:hAnsi="Times New Roman" w:eastAsia="Helvetica 45 Light" w:cs="Times New Roman"/>
          <w:lang w:val="en-GB" w:eastAsia="ja-JP" w:bidi="ar-SA"/>
        </w:rPr>
        <w:t xml:space="preserve"> </w:t>
      </w:r>
      <w:r>
        <w:rPr>
          <w:rFonts w:ascii="Times New Roman" w:hAnsi="Times New Roman" w:eastAsia="Helvetica 45 Light" w:cs="Times New Roman"/>
          <w:i/>
          <w:lang w:val="en-GB" w:eastAsia="ja-JP" w:bidi="ar-SA"/>
        </w:rPr>
        <w:t xml:space="preserve">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to the source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over the NR/E-UTRA radio as described in clause 10.11.2.</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2a2:</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source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and performs data forwarding with MN/target SN is not defined. The SN may send the report when the transmission of the related QoS is stopped.</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 xml:space="preserve">11b. The source MN sends the </w:t>
      </w:r>
      <w:r>
        <w:rPr>
          <w:rFonts w:ascii="Times New Roman" w:hAnsi="Times New Roman" w:eastAsia="Helvetica 45 Light" w:cs="Times New Roman"/>
          <w:i/>
          <w:lang w:val="en-GB" w:eastAsia="ja-JP" w:bidi="ar-SA"/>
        </w:rPr>
        <w:t>Secondary RAT Report</w:t>
      </w:r>
      <w:r>
        <w:rPr>
          <w:rFonts w:ascii="Times New Roman" w:hAnsi="Times New Roman" w:eastAsia="Helvetica 45 Light" w:cs="Times New Roman"/>
          <w:lang w:val="en-GB" w:eastAsia="ja-JP" w:bidi="ar-SA"/>
        </w:rPr>
        <w:t xml:space="preserve"> message to AMF to provide information on the used NR/E-UTRA resource.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bearers using RLC AM,</w:t>
      </w:r>
      <w:r>
        <w:rPr>
          <w:rFonts w:ascii="Times New Roman" w:hAnsi="Times New Roman" w:eastAsia="Times New Roman" w:cs="Times New Roman"/>
          <w:lang w:val="en-GB" w:eastAsia="zh-CN" w:bidi="ar-SA"/>
        </w:rPr>
        <w:t xml:space="preserve"> the source MN sends the </w:t>
      </w:r>
      <w:r>
        <w:rPr>
          <w:rFonts w:ascii="Times New Roman" w:hAnsi="Times New Roman" w:eastAsia="Times New Roman" w:cs="Times New Roman"/>
          <w:i/>
          <w:lang w:val="en-GB" w:eastAsia="zh-CN" w:bidi="ar-SA"/>
        </w:rPr>
        <w:t>SN Status Transfer</w:t>
      </w:r>
      <w:r>
        <w:rPr>
          <w:rFonts w:ascii="Times New Roman" w:hAnsi="Times New Roman" w:eastAsia="Times New Roman" w:cs="Times New Roman"/>
          <w:lang w:val="en-GB" w:eastAsia="zh-CN" w:bidi="ar-SA"/>
        </w:rPr>
        <w:t xml:space="preserve"> message to the target MN, including, if needed, SN Status received from the source SN.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The target forwards the SN Status to the target SN, if needed.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If applicable,</w:t>
      </w:r>
      <w:r>
        <w:rPr>
          <w:rFonts w:ascii="Times New Roman" w:hAnsi="Times New Roman" w:eastAsia="Times New Roman" w:cs="Times New Roman"/>
          <w:lang w:val="en-GB" w:eastAsia="ja-JP" w:bidi="ar-SA"/>
        </w:rPr>
        <w:t xml:space="preserve"> data forwarding takes place from the source side. </w:t>
      </w:r>
      <w:r>
        <w:rPr>
          <w:rFonts w:ascii="Times New Roman" w:hAnsi="Times New Roman" w:eastAsia="Times New Roman" w:cs="Times New Roman"/>
          <w:lang w:val="en-GB" w:eastAsia="zh-CN" w:bidi="ar-SA"/>
        </w:rPr>
        <w:t>If the SN is kept, d</w:t>
      </w:r>
      <w:r>
        <w:rPr>
          <w:rFonts w:ascii="Times New Roman" w:hAnsi="Times New Roman" w:eastAsia="Times New Roman" w:cs="Times New Roman"/>
          <w:lang w:val="en-GB" w:eastAsia="ja-JP" w:bidi="ar-SA"/>
        </w:rPr>
        <w:t xml:space="preserve">ata forwarding may be omitted for </w:t>
      </w:r>
      <w:r>
        <w:rPr>
          <w:rFonts w:ascii="Times New Roman" w:hAnsi="Times New Roman" w:eastAsia="Times New Roman" w:cs="Times New Roman"/>
          <w:lang w:val="en-GB" w:eastAsia="zh-CN" w:bidi="ar-SA"/>
        </w:rPr>
        <w:t>SN terminated bearers or QoS flows kept in the SN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14-17.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initiates the Path Switch procedure</w:t>
      </w:r>
      <w:r>
        <w:rPr>
          <w:rFonts w:ascii="Times New Roman" w:hAnsi="Times New Roman" w:eastAsia="Times New Roman" w:cs="Times New Roman"/>
          <w:i/>
          <w:lang w:val="en-GB" w:eastAsia="ja-JP" w:bidi="ar-SA"/>
        </w:rPr>
        <w:t>.</w:t>
      </w:r>
      <w:r>
        <w:rPr>
          <w:rFonts w:ascii="Times New Roman" w:hAnsi="Times New Roman" w:eastAsia="Times New Roman" w:cs="Times New Roman"/>
          <w:lang w:val="en-GB" w:eastAsia="zh-CN" w:bidi="ar-SA"/>
        </w:rPr>
        <w:t xml:space="preserve"> If the target MN includes multiple DL TEIDs for one PDU session in the </w:t>
      </w:r>
      <w:r>
        <w:rPr>
          <w:rFonts w:ascii="Times New Roman" w:hAnsi="Times New Roman" w:eastAsia="Times New Roman" w:cs="Times New Roman"/>
          <w:i/>
          <w:lang w:val="en-GB" w:eastAsia="zh-CN" w:bidi="ar-SA"/>
        </w:rPr>
        <w:t>Path Switch Request</w:t>
      </w:r>
      <w:r>
        <w:rPr>
          <w:rFonts w:ascii="Times New Roman" w:hAnsi="Times New Roman" w:eastAsia="Times New Roman" w:cs="Times New Roman"/>
          <w:lang w:val="en-GB" w:eastAsia="zh-CN" w:bidi="ar-SA"/>
        </w:rPr>
        <w:t xml:space="preserve"> message, multiple UL TEID of the UPF for the PDU session should be included in the </w:t>
      </w:r>
      <w:r>
        <w:rPr>
          <w:rFonts w:ascii="Times New Roman" w:hAnsi="Times New Roman" w:eastAsia="Times New Roman" w:cs="Times New Roman"/>
          <w:i/>
          <w:lang w:val="en-GB" w:eastAsia="zh-CN" w:bidi="ar-SA"/>
        </w:rPr>
        <w:t>Path Switch Ack</w:t>
      </w:r>
      <w:r>
        <w:rPr>
          <w:rFonts w:ascii="Times New Roman" w:hAnsi="Times New Roman" w:eastAsia="Times New Roman" w:cs="Times New Roman"/>
          <w:lang w:val="en-GB" w:eastAsia="zh-CN" w:bidi="ar-SA"/>
        </w:rPr>
        <w:t xml:space="preserve"> message in case there is TEID update in UPF.</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new UL TEIDs of the </w:t>
      </w:r>
      <w:r>
        <w:rPr>
          <w:rFonts w:ascii="Times New Roman" w:hAnsi="Times New Roman" w:eastAsia="Times New Roman" w:cs="Times New Roman"/>
          <w:lang w:val="en-GB" w:eastAsia="zh-CN" w:bidi="ar-SA"/>
        </w:rPr>
        <w:t>UPF</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 xml:space="preserve">for SN </w:t>
      </w:r>
      <w:r>
        <w:rPr>
          <w:rFonts w:ascii="Times New Roman" w:hAnsi="Times New Roman" w:eastAsia="Times New Roman" w:cs="Times New Roman"/>
          <w:lang w:val="en-GB" w:eastAsia="ja-JP" w:bidi="ar-SA"/>
        </w:rPr>
        <w:t>are included,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performs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initiated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Modification procedure to provide them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initiates the UE Context Release procedure towards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19.</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reception of the </w:t>
      </w:r>
      <w:r>
        <w:rPr>
          <w:rFonts w:ascii="Times New Roman" w:hAnsi="Times New Roman" w:eastAsia="Times New Roman" w:cs="Times New Roman"/>
          <w:i/>
          <w:lang w:val="en-GB" w:eastAsia="ja-JP" w:bidi="ar-SA"/>
        </w:rPr>
        <w:t>UE Context Release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xml:space="preserve"> from source MN</w:t>
      </w:r>
      <w:r>
        <w:rPr>
          <w:rFonts w:ascii="Times New Roman" w:hAnsi="Times New Roman" w:eastAsia="Times New Roman" w:cs="Times New Roman"/>
          <w:lang w:val="en-GB" w:eastAsia="ja-JP" w:bidi="ar-SA"/>
        </w:rPr>
        <w:t>,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releases C-plane related resources associated to the UE context towards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Any ongoing data forwarding may continue.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shall not release the UE context associated with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if the UE contest kept indication was included in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Release Request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 xml:space="preserve">message </w:t>
      </w:r>
      <w:r>
        <w:rPr>
          <w:rFonts w:ascii="Times New Roman" w:hAnsi="Times New Roman" w:eastAsia="Times New Roman" w:cs="Times New Roman"/>
          <w:lang w:val="en-GB" w:eastAsia="ja-JP" w:bidi="ar-SA"/>
        </w:rPr>
        <w:t>in step 5.</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39" w:name="_Toc29248373"/>
      <w:bookmarkStart w:id="40" w:name="_Toc109124632"/>
      <w:bookmarkStart w:id="41" w:name="_Toc37200960"/>
      <w:bookmarkStart w:id="42" w:name="_Toc46492826"/>
      <w:bookmarkStart w:id="43" w:name="_Toc52568352"/>
      <w:r>
        <w:rPr>
          <w:rFonts w:ascii="Arial" w:hAnsi="Arial" w:eastAsia="Times New Roman" w:cs="Times New Roman"/>
          <w:sz w:val="32"/>
          <w:lang w:val="en-GB" w:eastAsia="ja-JP" w:bidi="ar-SA"/>
        </w:rPr>
        <w:t>10.8</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Master Node to eNB/gNB Change</w:t>
      </w:r>
      <w:bookmarkEnd w:id="39"/>
      <w:bookmarkEnd w:id="40"/>
      <w:bookmarkEnd w:id="41"/>
      <w:bookmarkEnd w:id="42"/>
      <w:bookmarkEnd w:id="43"/>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44" w:name="_Toc46492827"/>
      <w:bookmarkStart w:id="45" w:name="_Toc29248374"/>
      <w:bookmarkStart w:id="46" w:name="_Toc37200961"/>
      <w:bookmarkStart w:id="47" w:name="_Toc52568353"/>
      <w:bookmarkStart w:id="48" w:name="_Toc109124633"/>
      <w:r>
        <w:rPr>
          <w:rFonts w:ascii="Arial" w:hAnsi="Arial" w:eastAsia="Times New Roman" w:cs="Times New Roman"/>
          <w:sz w:val="28"/>
          <w:lang w:val="en-GB" w:eastAsia="ja-JP" w:bidi="ar-SA"/>
        </w:rPr>
        <w:t>10.8.1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44"/>
      <w:bookmarkEnd w:id="45"/>
      <w:bookmarkEnd w:id="46"/>
      <w:bookmarkEnd w:id="47"/>
      <w:bookmarkEnd w:id="48"/>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Master Node to eNB Change procedure is used to transfer context data from a source MN/SN to a target eNB.</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ins w:id="35" w:author="ZTE" w:date="2022-08-01T10:34:01Z"/>
      <w:ins w:id="36" w:author="ZTE" w:date="2022-08-01T10:34:01Z"/>
      <w:ins w:id="37" w:author="ZTE" w:date="2022-08-01T10:34:01Z"/>
      <w:ins w:id="38" w:author="ZTE" w:date="2022-08-01T10:34:01Z">
        <w:r>
          <w:rPr/>
          <w:object>
            <v:shape id="_x0000_i1033" o:spt="75" type="#_x0000_t75" style="height:241.3pt;width:430.95pt;" o:ole="t" filled="f" o:preferrelative="t" stroked="f" coordsize="21600,21600">
              <v:path/>
              <v:fill on="f" focussize="0,0"/>
              <v:stroke on="f"/>
              <v:imagedata r:id="rId25" o:title=""/>
              <o:lock v:ext="edit" aspectratio="t"/>
              <w10:wrap type="none"/>
              <w10:anchorlock/>
            </v:shape>
            <o:OLEObject Type="Embed" ProgID="Visio.Drawing.11" ShapeID="_x0000_i1033" DrawAspect="Content" ObjectID="_1468075733" r:id="rId24">
              <o:LockedField>false</o:LockedField>
            </o:OLEObject>
          </w:object>
        </w:r>
      </w:ins>
      <w:ins w:id="40" w:author="ZTE" w:date="2022-08-01T10:34:01Z"/>
      <w:del w:id="41" w:author="ZTE" w:date="2022-08-01T10:33:58Z">
        <w:commentRangeStart w:id="2"/>
      </w:del>
      <w:del w:id="42" w:author="ZTE" w:date="2022-08-01T10:33:58Z"/>
      <w:del w:id="43" w:author="ZTE" w:date="2022-08-01T10:33:58Z"/>
      <w:del w:id="44" w:author="ZTE" w:date="2022-08-01T10:33:58Z">
        <w:r>
          <w:rPr>
            <w:rFonts w:ascii="Arial" w:hAnsi="Arial" w:eastAsia="Times New Roman" w:cs="Times New Roman"/>
            <w:b/>
            <w:lang w:val="en-GB" w:eastAsia="ja-JP" w:bidi="ar-SA"/>
          </w:rPr>
          <w:object>
            <v:shape id="_x0000_i1034" o:spt="75" type="#_x0000_t75" style="height:241.5pt;width:431.25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del>
      <w:del w:id="46" w:author="ZTE" w:date="2022-08-01T10:33:58Z">
        <w:commentRangeEnd w:id="2"/>
      </w:del>
      <w:r>
        <w:commentReference w:id="2"/>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10.8.1-1: Master Node to eNB Change procedure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Figure 10.8.1-1 shows an example signalling flow for the Master Node to eNB Change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starts the MN to eNB Change procedure by initiating the X2 Handover Preparation procedure, including both MCG and SCG configuration.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TW"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may trigger the MN-initiated SN Modification procedure (to the source SN) to retrieve the current SCG configuration before step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eNB includes the field in HO command which releases SCG configuration, and may also provide forwarding addresses to the source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allocation of target eNB resources was successful, the MN initiates the release of the source SN resources towards the source SN including a Cause indicating MCG mobility. The SN acknowledges the release request. If data forwarding is needed, the MN provides data forwarding addresses to the source SN. Reception of the </w:t>
      </w:r>
      <w:r>
        <w:rPr>
          <w:rFonts w:ascii="Times New Roman" w:hAnsi="Times New Roman" w:eastAsia="Times New Roman" w:cs="Times New Roman"/>
          <w:i/>
          <w:lang w:val="en-GB" w:eastAsia="ja-JP" w:bidi="ar-SA"/>
        </w:rPr>
        <w:t>SgNB Release Request</w:t>
      </w:r>
      <w:r>
        <w:rPr>
          <w:rFonts w:ascii="Times New Roman" w:hAnsi="Times New Roman" w:eastAsia="Times New Roman" w:cs="Times New Roman"/>
          <w:lang w:val="en-GB" w:eastAsia="ja-JP" w:bidi="ar-SA"/>
        </w:rPr>
        <w:t xml:space="preserve"> message triggers the source SN to stop providing user data to the UE and, if applicable, to start data forwarding.</w:t>
      </w:r>
    </w:p>
    <w:p>
      <w:pPr>
        <w:keepLines/>
        <w:overflowPunct w:val="0"/>
        <w:autoSpaceDE w:val="0"/>
        <w:autoSpaceDN w:val="0"/>
        <w:adjustRightInd w:val="0"/>
        <w:spacing w:after="180"/>
        <w:ind w:left="1135" w:hanging="851"/>
        <w:textAlignment w:val="baseline"/>
        <w:rPr>
          <w:rFonts w:hint="eastAsia" w:eastAsia="宋体"/>
          <w:lang w:val="en-US" w:eastAsia="zh-CN"/>
        </w:rPr>
      </w:pPr>
      <w:r>
        <w:rPr>
          <w:rFonts w:ascii="Times New Roman" w:hAnsi="Times New Roman" w:eastAsia="Times New Roman" w:cs="Times New Roman"/>
          <w:lang w:val="en-GB" w:eastAsia="ja-JP" w:bidi="ar-SA"/>
        </w:rPr>
        <w:t>NOTE 1a: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the handover is a conditional handover, step 3a and step 3b are performed after the source MN receives an indication that the UE has successfully accessed one of the potential target eNB</w:t>
      </w:r>
      <w:ins w:id="47" w:author="ZTE" w:date="2022-08-08T15:28:55Z">
        <w:r>
          <w:rPr>
            <w:rFonts w:hint="eastAsia" w:eastAsia="宋体" w:cs="Times New Roman"/>
            <w:lang w:val="en-US" w:eastAsia="zh-CN" w:bidi="ar-SA"/>
          </w:rPr>
          <w:t>(s)</w:t>
        </w:r>
      </w:ins>
      <w:r>
        <w:rPr>
          <w:rFonts w:ascii="Times New Roman" w:hAnsi="Times New Roman" w:eastAsia="Times New Roman" w:cs="Times New Roman"/>
          <w:lang w:val="en-GB" w:eastAsia="ja-JP" w:bidi="ar-SA"/>
        </w:rPr>
        <w:t xml:space="preserve"> as described</w:t>
      </w:r>
      <w:ins w:id="48" w:author="ZTE" w:date="2022-08-08T15:28:06Z">
        <w:r>
          <w:rPr>
            <w:rFonts w:hint="default" w:eastAsia="宋体"/>
            <w:lang w:val="en-US" w:eastAsia="zh-CN"/>
          </w:rPr>
          <w:t xml:space="preserve"> in step 11a in Figure 10.1.2.1a-1</w:t>
        </w:r>
      </w:ins>
      <w:r>
        <w:rPr>
          <w:rFonts w:ascii="Times New Roman" w:hAnsi="Times New Roman" w:eastAsia="Times New Roman" w:cs="Times New Roman"/>
          <w:lang w:val="en-GB" w:eastAsia="ja-JP" w:bidi="ar-SA"/>
        </w:rPr>
        <w:t xml:space="preserve"> in TS 36.300 [2], </w:t>
      </w:r>
      <w:del w:id="49" w:author="ZTE" w:date="2022-08-08T15:28:12Z">
        <w:r>
          <w:rPr>
            <w:rFonts w:ascii="Times New Roman" w:hAnsi="Times New Roman" w:eastAsia="Times New Roman" w:cs="Times New Roman"/>
            <w:lang w:val="en-GB" w:eastAsia="ja-JP" w:bidi="ar-SA"/>
          </w:rPr>
          <w:delText>(</w:delText>
        </w:r>
      </w:del>
      <w:r>
        <w:rPr>
          <w:rFonts w:ascii="Times New Roman" w:hAnsi="Times New Roman" w:eastAsia="Times New Roman" w:cs="Times New Roman"/>
          <w:lang w:val="en-GB" w:eastAsia="ja-JP" w:bidi="ar-SA"/>
        </w:rPr>
        <w:t>i.e. after step 6</w:t>
      </w:r>
      <w:ins w:id="50" w:author="ZTE" w:date="2022-08-08T15:28:16Z">
        <w:r>
          <w:rPr>
            <w:rFonts w:hint="eastAsia" w:eastAsia="宋体" w:cs="Times New Roman"/>
            <w:lang w:val="en-US" w:eastAsia="zh-CN" w:bidi="ar-SA"/>
          </w:rPr>
          <w:t xml:space="preserve"> in </w:t>
        </w:r>
      </w:ins>
      <w:ins w:id="51" w:author="ZTE" w:date="2022-08-08T15:28:30Z">
        <w:r>
          <w:rPr>
            <w:rFonts w:hint="eastAsia" w:eastAsia="宋体"/>
            <w:lang w:val="en-US" w:eastAsia="zh-CN"/>
          </w:rPr>
          <w:t>Figure 10.8.1-1</w:t>
        </w:r>
      </w:ins>
      <w:ins w:id="52" w:author="ZTE" w:date="2022-08-08T15:28:32Z">
        <w:r>
          <w:rPr>
            <w:rFonts w:hint="eastAsia" w:eastAsia="宋体"/>
            <w:lang w:val="en-US" w:eastAsia="zh-CN"/>
          </w:rPr>
          <w:t>.</w:t>
        </w:r>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1b:</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the handover is a conditional handover, the Data Forwarding Address Indication procedure is executed right after step 2. This Data Forwarding Address Indication procedure notifies conditional handover to the source SN, for which it may decide to perform, if applicable, early data forwarding for SN-terminated bearers, together with the sending of an </w:t>
      </w:r>
      <w:r>
        <w:rPr>
          <w:rFonts w:ascii="Times New Roman" w:hAnsi="Times New Roman" w:eastAsia="Times New Roman" w:cs="Times New Roman"/>
          <w:i/>
          <w:lang w:val="en-GB" w:eastAsia="ja-JP" w:bidi="ar-SA"/>
        </w:rPr>
        <w:t>EARLY STATUS TRANSFER</w:t>
      </w:r>
      <w:r>
        <w:rPr>
          <w:rFonts w:ascii="Times New Roman" w:hAnsi="Times New Roman" w:eastAsia="Times New Roman" w:cs="Times New Roman"/>
          <w:lang w:val="en-GB" w:eastAsia="ja-JP" w:bidi="ar-SA"/>
        </w:rPr>
        <w:t xml:space="preserve"> message to the source MN. Separate Data Forwarding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 If applicable, the normal data forwarding and </w:t>
      </w:r>
      <w:r>
        <w:rPr>
          <w:rFonts w:ascii="Times New Roman" w:hAnsi="Times New Roman" w:eastAsia="Times New Roman" w:cs="Times New Roman"/>
          <w:i/>
          <w:lang w:val="en-GB" w:eastAsia="ja-JP" w:bidi="ar-SA"/>
        </w:rPr>
        <w:t>SN STATUS TRANSFER</w:t>
      </w:r>
      <w:r>
        <w:rPr>
          <w:rFonts w:ascii="Times New Roman" w:hAnsi="Times New Roman" w:eastAsia="Times New Roman" w:cs="Times New Roman"/>
          <w:lang w:val="en-GB" w:eastAsia="ja-JP" w:bidi="ar-SA"/>
        </w:rPr>
        <w:t xml:space="preserve"> message would follow from the source SN once it receives the </w:t>
      </w:r>
      <w:r>
        <w:rPr>
          <w:rFonts w:ascii="Times New Roman" w:hAnsi="Times New Roman" w:eastAsia="Times New Roman" w:cs="Times New Roman"/>
          <w:i/>
          <w:lang w:val="en-GB" w:eastAsia="ja-JP" w:bidi="ar-SA"/>
        </w:rPr>
        <w:t>SgNB Release Request</w:t>
      </w:r>
      <w:r>
        <w:rPr>
          <w:rFonts w:ascii="Times New Roman" w:hAnsi="Times New Roman" w:eastAsia="Times New Roman" w:cs="Times New Roman"/>
          <w:lang w:val="en-GB" w:eastAsia="ja-JP" w:bidi="ar-SA"/>
        </w:rPr>
        <w:t xml:space="preserve"> message of the step 3a that is performed after step 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MN triggers the UE to apply the new configuration. Upon receiving the new configuration, the UE releases the entire SCG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synchronizes to the target eNB.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SN terminated bearers using RLC AM, the SN sends the </w:t>
      </w:r>
      <w:r>
        <w:rPr>
          <w:rFonts w:ascii="Times New Roman" w:hAnsi="Times New Roman" w:eastAsia="Times New Roman" w:cs="Times New Roman"/>
          <w:i/>
          <w:iCs/>
          <w:lang w:val="en-GB" w:eastAsia="ja-JP" w:bidi="ar-SA"/>
        </w:rPr>
        <w:t>SN Status Transfer</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 which the source MN sends then to the target eNB.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If applicable,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d</w:t>
      </w:r>
      <w:r>
        <w:rPr>
          <w:rFonts w:ascii="Times New Roman" w:hAnsi="Times New Roman" w:eastAsia="Times New Roman" w:cs="Times New Roman"/>
          <w:lang w:val="en-GB" w:eastAsia="ja-JP" w:bidi="ar-SA"/>
        </w:rPr>
        <w:t>ata forwarding takes place from the source side.</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9a.</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source SN sends the </w:t>
      </w:r>
      <w:r>
        <w:rPr>
          <w:rFonts w:ascii="Times New Roman" w:hAnsi="Times New Roman" w:eastAsia="Helvetica 45 Light" w:cs="Times New Roman"/>
          <w:i/>
          <w:lang w:val="en-GB" w:eastAsia="ja-JP" w:bidi="ar-SA"/>
        </w:rPr>
        <w:t>Secondary RAT</w:t>
      </w:r>
      <w:r>
        <w:rPr>
          <w:rFonts w:ascii="Times New Roman" w:hAnsi="Times New Roman" w:eastAsia="Helvetica 45 Light" w:cs="Times New Roman"/>
          <w:lang w:val="en-GB" w:eastAsia="ja-JP" w:bidi="ar-SA"/>
        </w:rPr>
        <w:t xml:space="preserve"> </w:t>
      </w:r>
      <w:r>
        <w:rPr>
          <w:rFonts w:ascii="Times New Roman" w:hAnsi="Times New Roman" w:eastAsia="Helvetica 45 Light" w:cs="Times New Roman"/>
          <w:i/>
          <w:lang w:val="en-GB" w:eastAsia="ja-JP" w:bidi="ar-SA"/>
        </w:rPr>
        <w:t xml:space="preserve">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e Report</w:t>
      </w:r>
      <w:r>
        <w:rPr>
          <w:rFonts w:ascii="Times New Roman" w:hAnsi="Times New Roman" w:eastAsia="Helvetica 45 Light" w:cs="Times New Roman"/>
          <w:lang w:val="en-GB" w:eastAsia="ja-JP" w:bidi="ar-SA"/>
        </w:rPr>
        <w:t xml:space="preserve"> message to the source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over the NR radio for the related E-RABs.</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2:</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bearer is stopped.</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9b.</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source MN sends the </w:t>
      </w:r>
      <w:r>
        <w:rPr>
          <w:rFonts w:ascii="Times New Roman" w:hAnsi="Times New Roman" w:eastAsia="Helvetica 45 Light" w:cs="Times New Roman"/>
          <w:i/>
          <w:lang w:val="en-GB" w:eastAsia="ja-JP" w:bidi="ar-SA"/>
        </w:rPr>
        <w:t>Secondary RAT Report</w:t>
      </w:r>
      <w:r>
        <w:rPr>
          <w:rFonts w:ascii="Times New Roman" w:hAnsi="Times New Roman" w:eastAsia="Helvetica 45 Light" w:cs="Times New Roman"/>
          <w:lang w:val="en-GB" w:eastAsia="ja-JP" w:bidi="ar-SA"/>
        </w:rPr>
        <w:t xml:space="preserve"> message to MME to provide information on the used NR resource.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10-14.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eNB initiates the S1 Path Switch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eNB initiates the UE Context Release procedure towards the source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reception of the </w:t>
      </w:r>
      <w:r>
        <w:rPr>
          <w:rFonts w:ascii="Times New Roman" w:hAnsi="Times New Roman" w:eastAsia="Times New Roman" w:cs="Times New Roman"/>
          <w:i/>
          <w:lang w:val="en-GB" w:eastAsia="ja-JP" w:bidi="ar-SA"/>
        </w:rPr>
        <w:t>UE Context Release</w:t>
      </w:r>
      <w:r>
        <w:rPr>
          <w:rFonts w:ascii="Times New Roman" w:hAnsi="Times New Roman" w:eastAsia="Times New Roman" w:cs="Times New Roman"/>
          <w:lang w:val="en-GB" w:eastAsia="ja-JP" w:bidi="ar-SA"/>
        </w:rPr>
        <w:t xml:space="preserve"> message, the SN releases radio and C-plane related resources associated to the UE context. Any ongoing data forwarding may continue.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Helvetica 45 Light" w:cs="Times New Roman"/>
          <w:lang w:val="en-GB" w:eastAsia="ja-JP" w:bidi="ar-SA"/>
        </w:rPr>
        <w:t>NOTE 3:</w:t>
      </w:r>
      <w:r>
        <w:rPr>
          <w:rFonts w:ascii="Times New Roman" w:hAnsi="Times New Roman" w:eastAsia="Helvetica 45 Light" w:cs="Times New Roman"/>
          <w:lang w:val="en-GB" w:eastAsia="ja-JP" w:bidi="ar-SA"/>
        </w:rPr>
        <w:tab/>
      </w:r>
      <w:r>
        <w:rPr>
          <w:rFonts w:ascii="Times New Roman" w:hAnsi="Times New Roman" w:eastAsia="Times New Roman" w:cs="Times New Roman"/>
          <w:lang w:val="en-GB" w:eastAsia="ja-JP" w:bidi="ar-SA"/>
        </w:rPr>
        <w:t xml:space="preserve">Inter-system HO from E-UTRA with EN-DC configuration to NR or to </w:t>
      </w:r>
      <w:r>
        <w:rPr>
          <w:rFonts w:ascii="Times New Roman" w:hAnsi="Times New Roman" w:eastAsia="Helvetica 45 Light" w:cs="Times New Roman"/>
          <w:lang w:val="en-GB" w:eastAsia="ja-JP" w:bidi="ar-SA"/>
        </w:rPr>
        <w:t xml:space="preserve">E-UTRA connected to 5GC </w:t>
      </w:r>
      <w:r>
        <w:rPr>
          <w:rFonts w:ascii="Times New Roman" w:hAnsi="Times New Roman" w:eastAsia="Times New Roman" w:cs="Times New Roman"/>
          <w:lang w:val="en-GB" w:eastAsia="ja-JP" w:bidi="ar-SA"/>
        </w:rPr>
        <w:t>is also supported.</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49" w:name="_Toc29248375"/>
      <w:bookmarkStart w:id="50" w:name="_Toc37200962"/>
      <w:bookmarkStart w:id="51" w:name="_Toc52568354"/>
      <w:bookmarkStart w:id="52" w:name="_Toc109124634"/>
      <w:bookmarkStart w:id="53" w:name="_Toc46492828"/>
      <w:r>
        <w:rPr>
          <w:rFonts w:ascii="Arial" w:hAnsi="Arial" w:eastAsia="Times New Roman" w:cs="Times New Roman"/>
          <w:sz w:val="28"/>
          <w:lang w:val="en-GB" w:eastAsia="zh-CN" w:bidi="ar-SA"/>
        </w:rPr>
        <w:t>10.8.2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49"/>
      <w:bookmarkEnd w:id="50"/>
      <w:bookmarkEnd w:id="51"/>
      <w:bookmarkEnd w:id="52"/>
      <w:bookmarkEnd w:id="53"/>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M</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to ng-eNB/gNB</w:t>
      </w:r>
      <w:r>
        <w:rPr>
          <w:rFonts w:ascii="Times New Roman" w:hAnsi="Times New Roman" w:eastAsia="Times New Roman" w:cs="Times New Roman"/>
          <w:b/>
          <w:lang w:eastAsia="ja-JP"/>
        </w:rPr>
        <w:t xml:space="preserve"> </w:t>
      </w:r>
      <w:r>
        <w:rPr>
          <w:rFonts w:ascii="Times New Roman" w:hAnsi="Times New Roman" w:eastAsia="Times New Roman" w:cs="Times New Roman"/>
          <w:lang w:eastAsia="ja-JP"/>
        </w:rPr>
        <w:t xml:space="preserve">Change procedure is used to transfer </w:t>
      </w:r>
      <w:r>
        <w:rPr>
          <w:rFonts w:ascii="Times New Roman" w:hAnsi="Times New Roman" w:eastAsia="Times New Roman" w:cs="Times New Roman"/>
          <w:lang w:eastAsia="zh-CN"/>
        </w:rPr>
        <w:t xml:space="preserve">UE </w:t>
      </w:r>
      <w:r>
        <w:rPr>
          <w:rFonts w:ascii="Times New Roman" w:hAnsi="Times New Roman" w:eastAsia="Times New Roman" w:cs="Times New Roman"/>
          <w:lang w:eastAsia="ja-JP"/>
        </w:rPr>
        <w:t>context data from a source M</w:t>
      </w:r>
      <w:r>
        <w:rPr>
          <w:rFonts w:ascii="Times New Roman" w:hAnsi="Times New Roman" w:eastAsia="Times New Roman" w:cs="Times New Roman"/>
          <w:lang w:eastAsia="zh-CN"/>
        </w:rPr>
        <w:t>N</w:t>
      </w:r>
      <w:r>
        <w:rPr>
          <w:rFonts w:ascii="Times New Roman" w:hAnsi="Times New Roman" w:eastAsia="Times New Roman" w:cs="Times New Roman"/>
          <w:lang w:eastAsia="ja-JP"/>
        </w:rPr>
        <w:t>/S</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to a target ng-eNB/gNB. Both the cases where the source MN and the target node belong to the same RAT (i.e. they are both ng-eNBs or both gNBs) and the cases where the source MN and the target node belong to different RATs are supported.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Inter-system HO from ng-eNB/gNB MN to eNB is also supported.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ins w:id="53" w:author="ZTE" w:date="2022-08-01T10:35:02Z"/>
      <w:ins w:id="54" w:author="ZTE" w:date="2022-08-01T10:35:02Z"/>
      <w:ins w:id="55" w:author="ZTE" w:date="2022-08-01T10:35:02Z"/>
      <w:ins w:id="56" w:author="ZTE" w:date="2022-08-01T10:35:02Z">
        <w:r>
          <w:rPr/>
          <w:object>
            <v:shape id="_x0000_i1035" o:spt="75" type="#_x0000_t75" style="height:287.25pt;width:473.25pt;" o:ole="t" filled="f" o:preferrelative="t" stroked="f" coordsize="21600,21600">
              <v:path/>
              <v:fill on="f" focussize="0,0"/>
              <v:stroke on="f"/>
              <v:imagedata r:id="rId29" o:title=""/>
              <o:lock v:ext="edit" aspectratio="t"/>
              <w10:wrap type="none"/>
              <w10:anchorlock/>
            </v:shape>
            <o:OLEObject Type="Embed" ProgID="Visio.Drawing.11" ShapeID="_x0000_i1035" DrawAspect="Content" ObjectID="_1468075735" r:id="rId28">
              <o:LockedField>false</o:LockedField>
            </o:OLEObject>
          </w:object>
        </w:r>
      </w:ins>
      <w:ins w:id="58" w:author="ZTE" w:date="2022-08-01T10:35:02Z"/>
      <w:del w:id="59" w:author="ZTE" w:date="2022-08-01T10:34:59Z">
        <w:commentRangeStart w:id="3"/>
      </w:del>
      <w:del w:id="60" w:author="ZTE" w:date="2022-08-01T10:34:59Z"/>
      <w:del w:id="61" w:author="ZTE" w:date="2022-08-01T10:34:59Z"/>
      <w:del w:id="62" w:author="ZTE" w:date="2022-08-01T10:34:59Z">
        <w:r>
          <w:rPr>
            <w:rFonts w:ascii="Arial" w:hAnsi="Arial" w:eastAsia="Times New Roman" w:cs="Times New Roman"/>
            <w:b/>
            <w:lang w:val="en-GB" w:eastAsia="ja-JP" w:bidi="ar-SA"/>
          </w:rPr>
          <w:object>
            <v:shape id="_x0000_i1036" o:spt="75" type="#_x0000_t75" style="height:287.25pt;width:473.25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del>
      <w:del w:id="64" w:author="ZTE" w:date="2022-08-01T10:34:59Z">
        <w:commentRangeEnd w:id="3"/>
      </w:del>
      <w:r>
        <w:commentReference w:id="3"/>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10.8.2</w:t>
      </w:r>
      <w:r>
        <w:rPr>
          <w:rFonts w:ascii="Arial" w:hAnsi="Arial" w:eastAsia="Times New Roman" w:cs="Times New Roman"/>
          <w:b/>
          <w:lang w:val="en-GB" w:eastAsia="ja-JP" w:bidi="ar-SA"/>
        </w:rPr>
        <w:t>-</w:t>
      </w:r>
      <w:r>
        <w:rPr>
          <w:rFonts w:ascii="Arial" w:hAnsi="Arial" w:eastAsia="Times New Roman" w:cs="Times New Roman"/>
          <w:b/>
          <w:lang w:val="en-GB" w:eastAsia="zh-CN" w:bidi="ar-SA"/>
        </w:rPr>
        <w:t>1</w:t>
      </w:r>
      <w:r>
        <w:rPr>
          <w:rFonts w:ascii="Arial" w:hAnsi="Arial" w:eastAsia="Times New Roman" w:cs="Times New Roman"/>
          <w:b/>
          <w:lang w:val="en-GB" w:eastAsia="ja-JP" w:bidi="ar-SA"/>
        </w:rPr>
        <w:t>: M</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to ng-</w:t>
      </w:r>
      <w:r>
        <w:rPr>
          <w:rFonts w:ascii="Arial" w:hAnsi="Arial" w:eastAsia="Times New Roman" w:cs="Times New Roman"/>
          <w:b/>
          <w:lang w:val="en-GB" w:eastAsia="zh-CN" w:bidi="ar-SA"/>
        </w:rPr>
        <w:t>e</w:t>
      </w:r>
      <w:r>
        <w:rPr>
          <w:rFonts w:ascii="Arial" w:hAnsi="Arial" w:eastAsia="Times New Roman" w:cs="Times New Roman"/>
          <w:b/>
          <w:lang w:val="en-GB" w:eastAsia="ja-JP" w:bidi="ar-SA"/>
        </w:rPr>
        <w:t>NB</w:t>
      </w:r>
      <w:r>
        <w:rPr>
          <w:rFonts w:ascii="Arial" w:hAnsi="Arial" w:eastAsia="Times New Roman" w:cs="Times New Roman"/>
          <w:b/>
          <w:lang w:val="en-GB" w:eastAsia="zh-CN" w:bidi="ar-SA"/>
        </w:rPr>
        <w:t>/gNB</w:t>
      </w:r>
      <w:r>
        <w:rPr>
          <w:rFonts w:ascii="Arial" w:hAnsi="Arial" w:eastAsia="Times New Roman" w:cs="Times New Roman"/>
          <w:b/>
          <w:lang w:val="en-GB" w:eastAsia="ja-JP" w:bidi="ar-SA"/>
        </w:rPr>
        <w:t xml:space="preserve"> Change procedure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Figure </w:t>
      </w:r>
      <w:r>
        <w:rPr>
          <w:rFonts w:ascii="Times New Roman" w:hAnsi="Times New Roman" w:eastAsia="Times New Roman" w:cs="Times New Roman"/>
          <w:lang w:eastAsia="zh-CN"/>
        </w:rPr>
        <w:t>10.8.2-1</w:t>
      </w:r>
      <w:r>
        <w:rPr>
          <w:rFonts w:ascii="Times New Roman" w:hAnsi="Times New Roman" w:eastAsia="Times New Roman" w:cs="Times New Roman"/>
          <w:lang w:eastAsia="ja-JP"/>
        </w:rPr>
        <w:t xml:space="preserve"> shows an example signalling flow for the M</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to ng-</w:t>
      </w:r>
      <w:r>
        <w:rPr>
          <w:rFonts w:ascii="Times New Roman" w:hAnsi="Times New Roman" w:eastAsia="Times New Roman" w:cs="Times New Roman"/>
          <w:lang w:eastAsia="zh-CN"/>
        </w:rPr>
        <w:t>eNB/g</w:t>
      </w:r>
      <w:r>
        <w:rPr>
          <w:rFonts w:ascii="Times New Roman" w:hAnsi="Times New Roman" w:eastAsia="Times New Roman" w:cs="Times New Roman"/>
          <w:lang w:eastAsia="ja-JP"/>
        </w:rPr>
        <w:t>NB Change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starts the MN to ng-eNB/gNB Change procedure by initiating the Xn Handover Preparation procedure, including both MCG and SCG configuration.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TW"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may trigger the MN-initiated SN Modification procedure (to the source SN) to retrieve the current SCG configuration and to allow provision of data forwarding related information before step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w:t>
      </w:r>
      <w:r>
        <w:rPr>
          <w:rFonts w:ascii="Times New Roman" w:hAnsi="Times New Roman" w:eastAsia="Times New Roman" w:cs="Times New Roman"/>
          <w:lang w:val="en-GB" w:eastAsia="zh-CN" w:bidi="ar-SA"/>
        </w:rPr>
        <w:t xml:space="preserve"> ng-eNB/g</w:t>
      </w:r>
      <w:r>
        <w:rPr>
          <w:rFonts w:ascii="Times New Roman" w:hAnsi="Times New Roman" w:eastAsia="Times New Roman" w:cs="Times New Roman"/>
          <w:lang w:val="en-GB" w:eastAsia="ja-JP" w:bidi="ar-SA"/>
        </w:rPr>
        <w:t xml:space="preserve">NB includes the field in HO command which releases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SCG configuration, and may also provide forwarding addresses to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lang w:val="en-GB" w:eastAsia="zh-CN" w:bidi="ar-SA"/>
        </w:rPr>
        <w:t xml:space="preserve">resource </w:t>
      </w:r>
      <w:r>
        <w:rPr>
          <w:rFonts w:ascii="Times New Roman" w:hAnsi="Times New Roman" w:eastAsia="Times New Roman" w:cs="Times New Roman"/>
          <w:lang w:val="en-GB" w:eastAsia="ja-JP" w:bidi="ar-SA"/>
        </w:rPr>
        <w:t>allocation of target ng-</w:t>
      </w:r>
      <w:r>
        <w:rPr>
          <w:rFonts w:ascii="Times New Roman" w:hAnsi="Times New Roman" w:eastAsia="Times New Roman" w:cs="Times New Roman"/>
          <w:lang w:val="en-GB" w:eastAsia="zh-CN" w:bidi="ar-SA"/>
        </w:rPr>
        <w:t>eNB/g</w:t>
      </w:r>
      <w:r>
        <w:rPr>
          <w:rFonts w:ascii="Times New Roman" w:hAnsi="Times New Roman" w:eastAsia="Times New Roman" w:cs="Times New Roman"/>
          <w:lang w:val="en-GB" w:eastAsia="ja-JP" w:bidi="ar-SA"/>
        </w:rPr>
        <w:t>NB was successful,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initiates the release of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resources towards the source SN including a Cause indicating MCG mobility. The SN acknowledges the release request. If data forwarding is needed,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provides data forwarding addresses to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Reception of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Release Request</w:t>
      </w:r>
      <w:r>
        <w:rPr>
          <w:rFonts w:ascii="Times New Roman" w:hAnsi="Times New Roman" w:eastAsia="Times New Roman" w:cs="Times New Roman"/>
          <w:lang w:val="en-GB" w:eastAsia="ja-JP" w:bidi="ar-SA"/>
        </w:rPr>
        <w:t xml:space="preserve"> message triggers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to stop providing user data to the UE and, if applicable, to start data forwarding.</w:t>
      </w:r>
    </w:p>
    <w:p>
      <w:pPr>
        <w:keepLines/>
        <w:overflowPunct w:val="0"/>
        <w:autoSpaceDE w:val="0"/>
        <w:autoSpaceDN w:val="0"/>
        <w:adjustRightInd w:val="0"/>
        <w:spacing w:after="180"/>
        <w:ind w:left="1135" w:hanging="851"/>
        <w:textAlignment w:val="baseline"/>
        <w:rPr>
          <w:rFonts w:hint="eastAsia" w:cs="Times New Roman"/>
          <w:lang w:val="en-US" w:eastAsia="zh-CN"/>
        </w:rPr>
      </w:pPr>
      <w:r>
        <w:rPr>
          <w:rFonts w:ascii="Times New Roman" w:hAnsi="Times New Roman" w:eastAsia="Times New Roman" w:cs="Times New Roman"/>
          <w:lang w:val="en-GB" w:eastAsia="ja-JP" w:bidi="ar-SA"/>
        </w:rPr>
        <w:t>NOTE 1a: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the handover is a conditional handover, step 3a and step 3b are performed after the source MN receives an indication that the UE has successfully accessed one of the potential target gNB</w:t>
      </w:r>
      <w:ins w:id="65" w:author="ZTE" w:date="2022-08-08T15:30:02Z">
        <w:r>
          <w:rPr>
            <w:rFonts w:hint="eastAsia" w:eastAsia="宋体" w:cs="Times New Roman"/>
            <w:lang w:val="en-US" w:eastAsia="zh-CN" w:bidi="ar-SA"/>
          </w:rPr>
          <w:t>(s)</w:t>
        </w:r>
      </w:ins>
      <w:r>
        <w:rPr>
          <w:rFonts w:ascii="Times New Roman" w:hAnsi="Times New Roman" w:eastAsia="Times New Roman" w:cs="Times New Roman"/>
          <w:lang w:val="en-GB" w:eastAsia="ja-JP" w:bidi="ar-SA"/>
        </w:rPr>
        <w:t xml:space="preserve"> as described</w:t>
      </w:r>
      <w:ins w:id="66" w:author="ZTE" w:date="2022-08-08T15:29:59Z">
        <w:r>
          <w:rPr>
            <w:rFonts w:hint="default" w:eastAsia="宋体"/>
            <w:lang w:val="en-US" w:eastAsia="zh-CN"/>
          </w:rPr>
          <w:t xml:space="preserve"> in step 8a in Figure 9.2.3.4.2-1</w:t>
        </w:r>
      </w:ins>
      <w:r>
        <w:rPr>
          <w:rFonts w:ascii="Times New Roman" w:hAnsi="Times New Roman" w:eastAsia="Times New Roman" w:cs="Times New Roman"/>
          <w:lang w:val="en-GB" w:eastAsia="ja-JP" w:bidi="ar-SA"/>
        </w:rPr>
        <w:t xml:space="preserve"> in TS 38.300 [3], </w:t>
      </w:r>
      <w:del w:id="67" w:author="ZTE" w:date="2022-08-08T15:30:08Z">
        <w:r>
          <w:rPr>
            <w:rFonts w:ascii="Times New Roman" w:hAnsi="Times New Roman" w:eastAsia="Times New Roman" w:cs="Times New Roman"/>
            <w:lang w:val="en-GB" w:eastAsia="ja-JP" w:bidi="ar-SA"/>
          </w:rPr>
          <w:delText>(</w:delText>
        </w:r>
      </w:del>
      <w:r>
        <w:rPr>
          <w:rFonts w:ascii="Times New Roman" w:hAnsi="Times New Roman" w:eastAsia="Times New Roman" w:cs="Times New Roman"/>
          <w:lang w:val="en-GB" w:eastAsia="ja-JP" w:bidi="ar-SA"/>
        </w:rPr>
        <w:t>i.e. after step 6</w:t>
      </w:r>
      <w:ins w:id="68" w:author="ZTE" w:date="2022-08-08T15:30:12Z">
        <w:r>
          <w:rPr>
            <w:rFonts w:hint="eastAsia" w:eastAsia="宋体" w:cs="Times New Roman"/>
            <w:lang w:val="en-US" w:eastAsia="zh-CN" w:bidi="ar-SA"/>
          </w:rPr>
          <w:t xml:space="preserve"> in </w:t>
        </w:r>
      </w:ins>
      <w:ins w:id="69" w:author="ZTE" w:date="2022-08-08T15:30:22Z">
        <w:r>
          <w:rPr>
            <w:rFonts w:ascii="Times New Roman" w:hAnsi="Times New Roman" w:eastAsia="Times New Roman" w:cs="Times New Roman"/>
            <w:lang w:eastAsia="ja-JP"/>
          </w:rPr>
          <w:t xml:space="preserve">Figure </w:t>
        </w:r>
      </w:ins>
      <w:ins w:id="70" w:author="ZTE" w:date="2022-08-08T15:30:22Z">
        <w:r>
          <w:rPr>
            <w:rFonts w:ascii="Times New Roman" w:hAnsi="Times New Roman" w:eastAsia="Times New Roman" w:cs="Times New Roman"/>
            <w:lang w:eastAsia="zh-CN"/>
          </w:rPr>
          <w:t>10.8.2-1</w:t>
        </w:r>
      </w:ins>
      <w:ins w:id="71" w:author="ZTE" w:date="2022-08-08T15:30:24Z">
        <w:r>
          <w:rPr>
            <w:rFonts w:hint="eastAsia" w:cs="Times New Roman"/>
            <w:lang w:val="en-US" w:eastAsia="zh-CN"/>
          </w:rPr>
          <w:t>.</w:t>
        </w:r>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1b:</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the handover is a conditional handover, the step 3c is executed right after step 2. The </w:t>
      </w:r>
      <w:r>
        <w:rPr>
          <w:rFonts w:ascii="Times New Roman" w:hAnsi="Times New Roman" w:eastAsia="Times New Roman" w:cs="Times New Roman"/>
          <w:i/>
          <w:lang w:val="en-GB" w:eastAsia="ja-JP" w:bidi="ar-SA"/>
        </w:rPr>
        <w:t>Xn-U Address Indication</w:t>
      </w:r>
      <w:r>
        <w:rPr>
          <w:rFonts w:ascii="Times New Roman" w:hAnsi="Times New Roman" w:eastAsia="Times New Roman" w:cs="Times New Roman"/>
          <w:lang w:val="en-GB" w:eastAsia="ja-JP" w:bidi="ar-SA"/>
        </w:rPr>
        <w:t xml:space="preserve"> message notifies conditional handover to the source SN, for which it may decide to perform, if applicable, early data forwarding for SN-terminated bearers, together with the sending of an </w:t>
      </w:r>
      <w:r>
        <w:rPr>
          <w:rFonts w:ascii="Times New Roman" w:hAnsi="Times New Roman" w:eastAsia="Times New Roman" w:cs="Times New Roman"/>
          <w:i/>
          <w:lang w:val="en-GB" w:eastAsia="ja-JP" w:bidi="ar-SA"/>
        </w:rPr>
        <w:t>EARLY STATUS TRANSFER</w:t>
      </w:r>
      <w:r>
        <w:rPr>
          <w:rFonts w:ascii="Times New Roman" w:hAnsi="Times New Roman" w:eastAsia="Times New Roman" w:cs="Times New Roman"/>
          <w:lang w:val="en-GB" w:eastAsia="ja-JP" w:bidi="ar-SA"/>
        </w:rPr>
        <w:t xml:space="preserve"> message to the source MN. Separate Xn-U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 If applicable, the normal data forwarding and </w:t>
      </w:r>
      <w:r>
        <w:rPr>
          <w:rFonts w:ascii="Times New Roman" w:hAnsi="Times New Roman" w:eastAsia="Times New Roman" w:cs="Times New Roman"/>
          <w:i/>
          <w:lang w:val="en-GB" w:eastAsia="ja-JP" w:bidi="ar-SA"/>
        </w:rPr>
        <w:t>SN STATUS TRANSFER</w:t>
      </w:r>
      <w:r>
        <w:rPr>
          <w:rFonts w:ascii="Times New Roman" w:hAnsi="Times New Roman" w:eastAsia="Times New Roman" w:cs="Times New Roman"/>
          <w:lang w:val="en-GB" w:eastAsia="ja-JP" w:bidi="ar-SA"/>
        </w:rPr>
        <w:t xml:space="preserve"> message would follow from the source SN once it receives the </w:t>
      </w:r>
      <w:r>
        <w:rPr>
          <w:rFonts w:ascii="Times New Roman" w:hAnsi="Times New Roman" w:eastAsia="Times New Roman" w:cs="Times New Roman"/>
          <w:i/>
          <w:lang w:val="en-GB" w:eastAsia="ja-JP" w:bidi="ar-SA"/>
        </w:rPr>
        <w:t>SN Release Request</w:t>
      </w:r>
      <w:r>
        <w:rPr>
          <w:rFonts w:ascii="Times New Roman" w:hAnsi="Times New Roman" w:eastAsia="Times New Roman" w:cs="Times New Roman"/>
          <w:lang w:val="en-GB" w:eastAsia="ja-JP" w:bidi="ar-SA"/>
        </w:rPr>
        <w:t xml:space="preserve"> message of the step 3a that is performed after step 6. In case the step 3c Xn-U Address Indication procedure corresponding to the conditional handover that the UE successfully accessed was rejected by the source SN, the source MN re-sends it after the step 3b that is performed after step 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triggers the UE to </w:t>
      </w:r>
      <w:r>
        <w:rPr>
          <w:rFonts w:ascii="Times New Roman" w:hAnsi="Times New Roman" w:eastAsia="Times New Roman" w:cs="Times New Roman"/>
          <w:lang w:val="en-GB" w:eastAsia="zh-CN" w:bidi="ar-SA"/>
        </w:rPr>
        <w:t xml:space="preserve">perform HO and </w:t>
      </w:r>
      <w:r>
        <w:rPr>
          <w:rFonts w:ascii="Times New Roman" w:hAnsi="Times New Roman" w:eastAsia="Times New Roman" w:cs="Times New Roman"/>
          <w:lang w:val="en-GB" w:eastAsia="ja-JP" w:bidi="ar-SA"/>
        </w:rPr>
        <w:t>apply the new configuration. Upon receiving the new configuration, the UE releases the entire SCG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synchronizes to the target</w:t>
      </w:r>
      <w:r>
        <w:rPr>
          <w:rFonts w:ascii="Times New Roman" w:hAnsi="Times New Roman" w:eastAsia="Times New Roman" w:cs="Times New Roman"/>
          <w:lang w:val="en-GB" w:eastAsia="zh-CN" w:bidi="ar-SA"/>
        </w:rPr>
        <w:t xml:space="preserve"> ng-eNB/g</w:t>
      </w:r>
      <w:r>
        <w:rPr>
          <w:rFonts w:ascii="Times New Roman" w:hAnsi="Times New Roman" w:eastAsia="Times New Roman" w:cs="Times New Roman"/>
          <w:lang w:val="en-GB" w:eastAsia="ja-JP" w:bidi="ar-SA"/>
        </w:rPr>
        <w:t>NB.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PDCP termination point is changed for bearers using RLC AM, the SN sends the </w:t>
      </w:r>
      <w:r>
        <w:rPr>
          <w:rFonts w:ascii="Times New Roman" w:hAnsi="Times New Roman" w:eastAsia="Times New Roman" w:cs="Times New Roman"/>
          <w:i/>
          <w:iCs/>
          <w:lang w:val="en-GB" w:eastAsia="ja-JP" w:bidi="ar-SA"/>
        </w:rPr>
        <w:t>SN Status Transfer</w:t>
      </w:r>
      <w:r>
        <w:rPr>
          <w:rFonts w:ascii="Times New Roman" w:hAnsi="Times New Roman" w:eastAsia="宋体" w:cs="Times New Roman"/>
          <w:lang w:val="en-GB" w:eastAsia="zh-CN" w:bidi="ar-SA"/>
        </w:rPr>
        <w:t xml:space="preserve"> message</w:t>
      </w:r>
      <w:r>
        <w:rPr>
          <w:rFonts w:ascii="Times New Roman" w:hAnsi="Times New Roman" w:eastAsia="Times New Roman" w:cs="Times New Roman"/>
          <w:lang w:val="en-GB" w:eastAsia="ja-JP" w:bidi="ar-SA"/>
        </w:rPr>
        <w:t>, which the source MN sends then to the target ng-eNB/gNB.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data forwarding takes place from the source side.</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9a.</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source SN sends the </w:t>
      </w:r>
      <w:r>
        <w:rPr>
          <w:rFonts w:ascii="Times New Roman" w:hAnsi="Times New Roman" w:eastAsia="Helvetica 45 Light" w:cs="Times New Roman"/>
          <w:i/>
          <w:lang w:val="en-GB" w:eastAsia="ja-JP" w:bidi="ar-SA"/>
        </w:rPr>
        <w:t>Secondary RAT</w:t>
      </w:r>
      <w:r>
        <w:rPr>
          <w:rFonts w:ascii="Times New Roman" w:hAnsi="Times New Roman" w:eastAsia="Helvetica 45 Light" w:cs="Times New Roman"/>
          <w:lang w:val="en-GB" w:eastAsia="ja-JP" w:bidi="ar-SA"/>
        </w:rPr>
        <w:t xml:space="preserve"> </w:t>
      </w:r>
      <w:r>
        <w:rPr>
          <w:rFonts w:ascii="Times New Roman" w:hAnsi="Times New Roman" w:eastAsia="Helvetica 45 Light" w:cs="Times New Roman"/>
          <w:i/>
          <w:lang w:val="en-GB" w:eastAsia="ja-JP" w:bidi="ar-SA"/>
        </w:rPr>
        <w:t xml:space="preserve">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to the source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as described in clause 10.11.2.</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2:</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QoS flow is stopped.</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9b.</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source MN sends the </w:t>
      </w:r>
      <w:r>
        <w:rPr>
          <w:rFonts w:ascii="Times New Roman" w:hAnsi="Times New Roman" w:eastAsia="Helvetica 45 Light" w:cs="Times New Roman"/>
          <w:i/>
          <w:lang w:val="en-GB" w:eastAsia="ja-JP" w:bidi="ar-SA"/>
        </w:rPr>
        <w:t>Secondary RAT Report</w:t>
      </w:r>
      <w:r>
        <w:rPr>
          <w:rFonts w:ascii="Times New Roman" w:hAnsi="Times New Roman" w:eastAsia="Helvetica 45 Light" w:cs="Times New Roman"/>
          <w:lang w:val="en-GB" w:eastAsia="ja-JP" w:bidi="ar-SA"/>
        </w:rPr>
        <w:t xml:space="preserve"> message to AMF to provide information on the used NR/E-UTRA resource.</w:t>
      </w:r>
    </w:p>
    <w:p>
      <w:pPr>
        <w:overflowPunct w:val="0"/>
        <w:autoSpaceDE w:val="0"/>
        <w:autoSpaceDN w:val="0"/>
        <w:adjustRightInd w:val="0"/>
        <w:spacing w:after="180"/>
        <w:ind w:left="568"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10-14.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ng-</w:t>
      </w:r>
      <w:r>
        <w:rPr>
          <w:rFonts w:ascii="Times New Roman" w:hAnsi="Times New Roman" w:eastAsia="Times New Roman" w:cs="Times New Roman"/>
          <w:lang w:val="en-GB" w:eastAsia="zh-CN" w:bidi="ar-SA"/>
        </w:rPr>
        <w:t>eNB/g</w:t>
      </w:r>
      <w:r>
        <w:rPr>
          <w:rFonts w:ascii="Times New Roman" w:hAnsi="Times New Roman" w:eastAsia="Times New Roman" w:cs="Times New Roman"/>
          <w:lang w:val="en-GB" w:eastAsia="ja-JP" w:bidi="ar-SA"/>
        </w:rPr>
        <w:t>NB initiates the Path Switch procedure</w:t>
      </w:r>
      <w:r>
        <w:rPr>
          <w:rFonts w:ascii="Times New Roman" w:hAnsi="Times New Roman" w:eastAsia="Times New Roman" w:cs="Times New Roman"/>
          <w:i/>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w:t>
      </w:r>
      <w:r>
        <w:rPr>
          <w:rFonts w:ascii="Times New Roman" w:hAnsi="Times New Roman" w:eastAsia="Times New Roman" w:cs="Times New Roman"/>
          <w:lang w:val="en-GB" w:eastAsia="zh-CN" w:bidi="ar-SA"/>
        </w:rPr>
        <w:t xml:space="preserve"> ng-eNB/g</w:t>
      </w:r>
      <w:r>
        <w:rPr>
          <w:rFonts w:ascii="Times New Roman" w:hAnsi="Times New Roman" w:eastAsia="Times New Roman" w:cs="Times New Roman"/>
          <w:lang w:val="en-GB" w:eastAsia="ja-JP" w:bidi="ar-SA"/>
        </w:rPr>
        <w:t>NB initiates the UE Context Release procedure towards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Arial" w:hAnsi="Arial" w:eastAsia="Times New Roman" w:cs="Times New Roman"/>
          <w:sz w:val="28"/>
          <w:lang w:val="en-GB" w:eastAsia="ja-JP" w:bidi="ar-SA"/>
        </w:rPr>
      </w:pPr>
      <w:r>
        <w:rPr>
          <w:rFonts w:ascii="Times New Roman" w:hAnsi="Times New Roman" w:eastAsia="Times New Roman" w:cs="Times New Roman"/>
          <w:lang w:val="en-GB" w:eastAsia="ja-JP" w:bidi="ar-SA"/>
        </w:rPr>
        <w:t>16.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reception of the </w:t>
      </w:r>
      <w:r>
        <w:rPr>
          <w:rFonts w:ascii="Times New Roman" w:hAnsi="Times New Roman" w:eastAsia="Times New Roman" w:cs="Times New Roman"/>
          <w:i/>
          <w:lang w:val="en-GB" w:eastAsia="ja-JP" w:bidi="ar-SA"/>
        </w:rPr>
        <w:t>UE Context Release</w:t>
      </w:r>
      <w:r>
        <w:rPr>
          <w:rFonts w:ascii="Times New Roman" w:hAnsi="Times New Roman" w:eastAsia="Times New Roman" w:cs="Times New Roman"/>
          <w:lang w:val="en-GB" w:eastAsia="ja-JP" w:bidi="ar-SA"/>
        </w:rPr>
        <w:t xml:space="preserve"> message from the MN, the source SN releases radio and C-plane related resources associated to the UE context. Any ongoing data forwarding may continue.</w:t>
      </w:r>
    </w:p>
    <w:bookmarkEnd w:id="5"/>
    <w:bookmarkEnd w:id="6"/>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pPr>
      <w:r>
        <w:rPr>
          <w:rFonts w:hint="eastAsia" w:eastAsia="宋体" w:cs="Times New Roman"/>
          <w:bCs/>
          <w:i/>
          <w:kern w:val="0"/>
          <w:sz w:val="22"/>
          <w:szCs w:val="22"/>
          <w:lang w:val="en-US" w:eastAsia="zh-CN"/>
        </w:rPr>
        <w:t>END</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w:date="2022-08-01T10:28:16Z" w:initials="ZMJ">
    <w:p w14:paraId="0FD1037A">
      <w:pPr>
        <w:pStyle w:val="29"/>
        <w:rPr>
          <w:rFonts w:hint="default" w:eastAsia="宋体"/>
          <w:lang w:val="en-US" w:eastAsia="zh-CN"/>
        </w:rPr>
      </w:pPr>
      <w:r>
        <w:rPr>
          <w:rFonts w:hint="eastAsia" w:eastAsia="宋体"/>
          <w:lang w:val="en-US" w:eastAsia="zh-CN"/>
        </w:rPr>
        <w:t>Step 10: Modication -&gt; Modification</w:t>
      </w:r>
    </w:p>
  </w:comment>
  <w:comment w:id="1" w:author="ZTE" w:date="2022-08-01T10:30:50Z" w:initials="ZMJ">
    <w:p w14:paraId="640A5499">
      <w:pPr>
        <w:pStyle w:val="29"/>
        <w:rPr>
          <w:rFonts w:hint="default" w:eastAsia="宋体"/>
          <w:lang w:val="en-US" w:eastAsia="zh-CN"/>
        </w:rPr>
      </w:pPr>
      <w:r>
        <w:rPr>
          <w:rFonts w:hint="eastAsia" w:eastAsia="宋体"/>
          <w:lang w:val="en-US" w:eastAsia="zh-CN"/>
        </w:rPr>
        <w:t>Step 10: Modication -&gt; Modification</w:t>
      </w:r>
    </w:p>
  </w:comment>
  <w:comment w:id="2" w:author="ZTE" w:date="2022-08-01T10:34:05Z" w:initials="ZMJ">
    <w:p w14:paraId="0BF90ACB">
      <w:pPr>
        <w:pStyle w:val="29"/>
        <w:rPr>
          <w:rFonts w:hint="default" w:eastAsia="宋体"/>
          <w:lang w:val="en-US" w:eastAsia="zh-CN"/>
        </w:rPr>
      </w:pPr>
      <w:r>
        <w:rPr>
          <w:rFonts w:hint="eastAsia" w:eastAsia="宋体"/>
          <w:lang w:val="en-US" w:eastAsia="zh-CN"/>
        </w:rPr>
        <w:t>Step 11: Modication -&gt; Modification</w:t>
      </w:r>
    </w:p>
  </w:comment>
  <w:comment w:id="3" w:author="ZTE" w:date="2022-08-01T10:35:04Z" w:initials="ZMJ">
    <w:p w14:paraId="25150A11">
      <w:pPr>
        <w:pStyle w:val="29"/>
        <w:rPr>
          <w:rFonts w:hint="default" w:eastAsia="宋体"/>
          <w:lang w:val="en-US" w:eastAsia="zh-CN"/>
        </w:rPr>
      </w:pPr>
      <w:r>
        <w:rPr>
          <w:rFonts w:hint="eastAsia" w:eastAsia="宋体"/>
          <w:lang w:val="en-US" w:eastAsia="zh-CN"/>
        </w:rPr>
        <w:t>Step 11: Modication -&gt; Modification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FD1037A" w15:done="0"/>
  <w15:commentEx w15:paraId="640A5499" w15:done="0"/>
  <w15:commentEx w15:paraId="0BF90ACB" w15:done="0"/>
  <w15:commentEx w15:paraId="25150A1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86"/>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Helvetica 45 Ligh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ACB93A"/>
    <w:multiLevelType w:val="singleLevel"/>
    <w:tmpl w:val="8FACB93A"/>
    <w:lvl w:ilvl="0" w:tentative="0">
      <w:start w:val="1"/>
      <w:numFmt w:val="decimal"/>
      <w:suff w:val="space"/>
      <w:lvlText w:val="%1."/>
      <w:lvlJc w:val="left"/>
    </w:lvl>
  </w:abstractNum>
  <w:abstractNum w:abstractNumId="1">
    <w:nsid w:val="05B6A295"/>
    <w:multiLevelType w:val="singleLevel"/>
    <w:tmpl w:val="05B6A295"/>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3F38"/>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2D09"/>
    <w:rsid w:val="00D24991"/>
    <w:rsid w:val="00D50255"/>
    <w:rsid w:val="00D66520"/>
    <w:rsid w:val="00DE34CF"/>
    <w:rsid w:val="00E13F3D"/>
    <w:rsid w:val="00E34898"/>
    <w:rsid w:val="00EB09B7"/>
    <w:rsid w:val="00EE7D7C"/>
    <w:rsid w:val="00F25D98"/>
    <w:rsid w:val="00F300FB"/>
    <w:rsid w:val="00FB6386"/>
    <w:rsid w:val="0515176E"/>
    <w:rsid w:val="075530F0"/>
    <w:rsid w:val="09077485"/>
    <w:rsid w:val="091D7A79"/>
    <w:rsid w:val="0C620317"/>
    <w:rsid w:val="0E4C5877"/>
    <w:rsid w:val="0FCE0DB3"/>
    <w:rsid w:val="105B43FD"/>
    <w:rsid w:val="11321F36"/>
    <w:rsid w:val="16CF583C"/>
    <w:rsid w:val="1A691A9C"/>
    <w:rsid w:val="21010490"/>
    <w:rsid w:val="238D34BA"/>
    <w:rsid w:val="29451960"/>
    <w:rsid w:val="29662640"/>
    <w:rsid w:val="298F7A63"/>
    <w:rsid w:val="2A8347EC"/>
    <w:rsid w:val="2AD502D1"/>
    <w:rsid w:val="2DB65C39"/>
    <w:rsid w:val="2DFC13A9"/>
    <w:rsid w:val="2E1A2EE3"/>
    <w:rsid w:val="3047753B"/>
    <w:rsid w:val="3AB95143"/>
    <w:rsid w:val="3B5D0E47"/>
    <w:rsid w:val="3D505453"/>
    <w:rsid w:val="3F1C408E"/>
    <w:rsid w:val="448A471D"/>
    <w:rsid w:val="478404F4"/>
    <w:rsid w:val="47CC1A72"/>
    <w:rsid w:val="4F395D38"/>
    <w:rsid w:val="50D81207"/>
    <w:rsid w:val="59CF3DF4"/>
    <w:rsid w:val="5AB56C8F"/>
    <w:rsid w:val="5F501BD4"/>
    <w:rsid w:val="5F725CDC"/>
    <w:rsid w:val="63C7640C"/>
    <w:rsid w:val="6567207B"/>
    <w:rsid w:val="66D97503"/>
    <w:rsid w:val="68CF6436"/>
    <w:rsid w:val="6E3135BC"/>
    <w:rsid w:val="6E7E655E"/>
    <w:rsid w:val="6F6771A4"/>
    <w:rsid w:val="70157CAA"/>
    <w:rsid w:val="704D7C62"/>
    <w:rsid w:val="7160607D"/>
    <w:rsid w:val="730E53DB"/>
    <w:rsid w:val="736B07A5"/>
    <w:rsid w:val="77C2486E"/>
    <w:rsid w:val="791A6B76"/>
    <w:rsid w:val="7F7E5A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7" Type="http://schemas.microsoft.com/office/2011/relationships/people" Target="people.xml"/><Relationship Id="rId36" Type="http://schemas.openxmlformats.org/officeDocument/2006/relationships/fontTable" Target="fontTable.xml"/><Relationship Id="rId35" Type="http://schemas.microsoft.com/office/2006/relationships/keyMapCustomizations" Target="customizations.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12.emf"/><Relationship Id="rId30" Type="http://schemas.openxmlformats.org/officeDocument/2006/relationships/oleObject" Target="embeddings/oleObject12.bin"/><Relationship Id="rId3" Type="http://schemas.openxmlformats.org/officeDocument/2006/relationships/comments" Target="comments.xml"/><Relationship Id="rId29" Type="http://schemas.openxmlformats.org/officeDocument/2006/relationships/image" Target="media/image11.emf"/><Relationship Id="rId28" Type="http://schemas.openxmlformats.org/officeDocument/2006/relationships/oleObject" Target="embeddings/oleObject11.bin"/><Relationship Id="rId27" Type="http://schemas.openxmlformats.org/officeDocument/2006/relationships/image" Target="media/image10.emf"/><Relationship Id="rId26" Type="http://schemas.openxmlformats.org/officeDocument/2006/relationships/oleObject" Target="embeddings/oleObject10.bin"/><Relationship Id="rId25" Type="http://schemas.openxmlformats.org/officeDocument/2006/relationships/image" Target="media/image9.emf"/><Relationship Id="rId24" Type="http://schemas.openxmlformats.org/officeDocument/2006/relationships/oleObject" Target="embeddings/oleObject9.bin"/><Relationship Id="rId23" Type="http://schemas.openxmlformats.org/officeDocument/2006/relationships/image" Target="media/image8.emf"/><Relationship Id="rId22" Type="http://schemas.openxmlformats.org/officeDocument/2006/relationships/oleObject" Target="embeddings/oleObject8.bin"/><Relationship Id="rId21" Type="http://schemas.openxmlformats.org/officeDocument/2006/relationships/image" Target="media/image7.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6.bin"/><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2</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2022-08-10T06:48:13Z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